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F5986" w14:textId="5011322B" w:rsidR="00A479D6" w:rsidRDefault="007E4B8D" w:rsidP="00966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  <w:r w:rsidR="00FF76EB" w:rsidRPr="00FF7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879">
        <w:rPr>
          <w:rFonts w:ascii="Times New Roman" w:hAnsi="Times New Roman" w:cs="Times New Roman"/>
          <w:b/>
          <w:sz w:val="28"/>
          <w:szCs w:val="28"/>
        </w:rPr>
        <w:t>о</w:t>
      </w:r>
      <w:r w:rsidR="00FF76EB" w:rsidRPr="00FF76EB">
        <w:rPr>
          <w:rFonts w:ascii="Times New Roman" w:hAnsi="Times New Roman" w:cs="Times New Roman"/>
          <w:b/>
          <w:sz w:val="28"/>
          <w:szCs w:val="28"/>
        </w:rPr>
        <w:t xml:space="preserve"> результата</w:t>
      </w:r>
      <w:r w:rsidR="00A42879">
        <w:rPr>
          <w:rFonts w:ascii="Times New Roman" w:hAnsi="Times New Roman" w:cs="Times New Roman"/>
          <w:b/>
          <w:sz w:val="28"/>
          <w:szCs w:val="28"/>
        </w:rPr>
        <w:t>х</w:t>
      </w:r>
      <w:r w:rsidR="00FF76EB" w:rsidRPr="00FF7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C0E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FF76EB" w:rsidRPr="00FF76EB">
        <w:rPr>
          <w:rFonts w:ascii="Times New Roman" w:hAnsi="Times New Roman" w:cs="Times New Roman"/>
          <w:b/>
          <w:sz w:val="28"/>
          <w:szCs w:val="28"/>
        </w:rPr>
        <w:t xml:space="preserve"> мероприятия </w:t>
      </w:r>
      <w:r w:rsidR="00195B28" w:rsidRPr="00195B28">
        <w:rPr>
          <w:rFonts w:ascii="Times New Roman" w:hAnsi="Times New Roman" w:cs="Times New Roman"/>
          <w:b/>
          <w:bCs/>
          <w:sz w:val="28"/>
          <w:szCs w:val="28"/>
        </w:rPr>
        <w:t>«</w:t>
      </w:r>
      <w:bookmarkStart w:id="0" w:name="_Hlk523994443"/>
      <w:r w:rsidR="00A40EAA" w:rsidRPr="00A40EAA">
        <w:rPr>
          <w:rFonts w:ascii="Times New Roman" w:hAnsi="Times New Roman" w:cs="Times New Roman"/>
          <w:b/>
          <w:bCs/>
          <w:sz w:val="28"/>
          <w:szCs w:val="28"/>
        </w:rPr>
        <w:t xml:space="preserve">Анализ </w:t>
      </w:r>
      <w:r w:rsidR="00966263">
        <w:rPr>
          <w:rFonts w:ascii="Times New Roman" w:hAnsi="Times New Roman" w:cs="Times New Roman"/>
          <w:b/>
          <w:bCs/>
          <w:sz w:val="28"/>
          <w:szCs w:val="28"/>
        </w:rPr>
        <w:t>исполнения бюджета Октябрьского района за 1 полугодие 20</w:t>
      </w:r>
      <w:r w:rsidR="003C756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96626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195B28" w:rsidRPr="00195B28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End w:id="0"/>
    </w:p>
    <w:p w14:paraId="671A3BF3" w14:textId="77777777" w:rsidR="00FF76EB" w:rsidRDefault="00FF76EB" w:rsidP="00FF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7AC40C" w14:textId="3133127C" w:rsidR="009165E8" w:rsidRDefault="009165E8" w:rsidP="00662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5E8">
        <w:rPr>
          <w:rFonts w:ascii="Times New Roman" w:hAnsi="Times New Roman" w:cs="Times New Roman"/>
          <w:sz w:val="28"/>
          <w:szCs w:val="28"/>
        </w:rPr>
        <w:t xml:space="preserve">В </w:t>
      </w:r>
      <w:r w:rsidR="00964A52" w:rsidRPr="00964A52">
        <w:rPr>
          <w:rFonts w:ascii="Times New Roman" w:hAnsi="Times New Roman" w:cs="Times New Roman"/>
          <w:sz w:val="28"/>
          <w:szCs w:val="28"/>
        </w:rPr>
        <w:t>соответствии со статьей 268.1 Бюджетного кодекса Российской Федерации</w:t>
      </w:r>
      <w:r w:rsidR="00964A52">
        <w:rPr>
          <w:rFonts w:ascii="Times New Roman" w:hAnsi="Times New Roman" w:cs="Times New Roman"/>
          <w:sz w:val="28"/>
          <w:szCs w:val="28"/>
        </w:rPr>
        <w:t>,</w:t>
      </w:r>
      <w:r w:rsidRPr="009165E8">
        <w:rPr>
          <w:rFonts w:ascii="Times New Roman" w:hAnsi="Times New Roman" w:cs="Times New Roman"/>
          <w:sz w:val="28"/>
          <w:szCs w:val="28"/>
        </w:rPr>
        <w:t xml:space="preserve"> </w:t>
      </w:r>
      <w:r w:rsidR="00964A5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64A52" w:rsidRPr="00964A52">
        <w:rPr>
          <w:rFonts w:ascii="Times New Roman" w:hAnsi="Times New Roman" w:cs="Times New Roman"/>
          <w:sz w:val="28"/>
          <w:szCs w:val="28"/>
        </w:rPr>
        <w:t>част</w:t>
      </w:r>
      <w:r w:rsidR="00964A52">
        <w:rPr>
          <w:rFonts w:ascii="Times New Roman" w:hAnsi="Times New Roman" w:cs="Times New Roman"/>
          <w:sz w:val="28"/>
          <w:szCs w:val="28"/>
        </w:rPr>
        <w:t>и</w:t>
      </w:r>
      <w:r w:rsidR="00964A52" w:rsidRPr="00964A52">
        <w:rPr>
          <w:rFonts w:ascii="Times New Roman" w:hAnsi="Times New Roman" w:cs="Times New Roman"/>
          <w:sz w:val="28"/>
          <w:szCs w:val="28"/>
        </w:rPr>
        <w:t xml:space="preserve"> 1 статьи 8 Положения о Контрольно-счетной палате Октябрьского района, утвержденного решением Собрания депутатов Октябрьского района Ростовской области от 28.10.2015 № 9 «Об образовании Контрольно-счетной палаты Октябрьского района»</w:t>
      </w:r>
      <w:r w:rsidR="00964A52">
        <w:rPr>
          <w:rFonts w:ascii="Times New Roman" w:hAnsi="Times New Roman" w:cs="Times New Roman"/>
          <w:sz w:val="28"/>
          <w:szCs w:val="28"/>
        </w:rPr>
        <w:t>, пункта 2.5 п</w:t>
      </w:r>
      <w:r w:rsidRPr="009165E8">
        <w:rPr>
          <w:rFonts w:ascii="Times New Roman" w:hAnsi="Times New Roman" w:cs="Times New Roman"/>
          <w:sz w:val="28"/>
          <w:szCs w:val="28"/>
        </w:rPr>
        <w:t>лан</w:t>
      </w:r>
      <w:r w:rsidR="00964A52">
        <w:rPr>
          <w:rFonts w:ascii="Times New Roman" w:hAnsi="Times New Roman" w:cs="Times New Roman"/>
          <w:sz w:val="28"/>
          <w:szCs w:val="28"/>
        </w:rPr>
        <w:t>а</w:t>
      </w:r>
      <w:r w:rsidRPr="009165E8">
        <w:rPr>
          <w:rFonts w:ascii="Times New Roman" w:hAnsi="Times New Roman" w:cs="Times New Roman"/>
          <w:sz w:val="28"/>
          <w:szCs w:val="28"/>
        </w:rPr>
        <w:t xml:space="preserve"> работы КСП на 20</w:t>
      </w:r>
      <w:r w:rsidR="00702F2D">
        <w:rPr>
          <w:rFonts w:ascii="Times New Roman" w:hAnsi="Times New Roman" w:cs="Times New Roman"/>
          <w:sz w:val="28"/>
          <w:szCs w:val="28"/>
        </w:rPr>
        <w:t>20</w:t>
      </w:r>
      <w:r w:rsidRPr="009165E8">
        <w:rPr>
          <w:rFonts w:ascii="Times New Roman" w:hAnsi="Times New Roman" w:cs="Times New Roman"/>
          <w:sz w:val="28"/>
          <w:szCs w:val="28"/>
        </w:rPr>
        <w:t xml:space="preserve"> год</w:t>
      </w:r>
      <w:r w:rsidR="0052447A">
        <w:rPr>
          <w:rFonts w:ascii="Times New Roman" w:hAnsi="Times New Roman" w:cs="Times New Roman"/>
          <w:sz w:val="28"/>
          <w:szCs w:val="28"/>
        </w:rPr>
        <w:t>, К</w:t>
      </w:r>
      <w:r w:rsidRPr="009165E8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52447A">
        <w:rPr>
          <w:rFonts w:ascii="Times New Roman" w:hAnsi="Times New Roman" w:cs="Times New Roman"/>
          <w:sz w:val="28"/>
          <w:szCs w:val="28"/>
        </w:rPr>
        <w:t xml:space="preserve">палатой Октябрьского района </w:t>
      </w:r>
      <w:r w:rsidRPr="009165E8">
        <w:rPr>
          <w:rFonts w:ascii="Times New Roman" w:hAnsi="Times New Roman" w:cs="Times New Roman"/>
          <w:sz w:val="28"/>
          <w:szCs w:val="28"/>
        </w:rPr>
        <w:t>проведен</w:t>
      </w:r>
      <w:r w:rsidR="00662127">
        <w:rPr>
          <w:rFonts w:ascii="Times New Roman" w:hAnsi="Times New Roman" w:cs="Times New Roman"/>
          <w:sz w:val="28"/>
          <w:szCs w:val="28"/>
        </w:rPr>
        <w:t>о</w:t>
      </w:r>
      <w:r w:rsidRPr="009165E8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662127">
        <w:rPr>
          <w:rFonts w:ascii="Times New Roman" w:hAnsi="Times New Roman" w:cs="Times New Roman"/>
          <w:sz w:val="28"/>
          <w:szCs w:val="28"/>
        </w:rPr>
        <w:t xml:space="preserve">но-аналитическое мероприятие «Анализ </w:t>
      </w:r>
      <w:r w:rsidR="00966263">
        <w:rPr>
          <w:rFonts w:ascii="Times New Roman" w:hAnsi="Times New Roman" w:cs="Times New Roman"/>
          <w:sz w:val="28"/>
          <w:szCs w:val="28"/>
        </w:rPr>
        <w:t>исполнения бюджета Октябрьского района за 1 полугодие 20</w:t>
      </w:r>
      <w:r w:rsidR="00702F2D">
        <w:rPr>
          <w:rFonts w:ascii="Times New Roman" w:hAnsi="Times New Roman" w:cs="Times New Roman"/>
          <w:sz w:val="28"/>
          <w:szCs w:val="28"/>
        </w:rPr>
        <w:t>20</w:t>
      </w:r>
      <w:r w:rsidR="00966263">
        <w:rPr>
          <w:rFonts w:ascii="Times New Roman" w:hAnsi="Times New Roman" w:cs="Times New Roman"/>
          <w:sz w:val="28"/>
          <w:szCs w:val="28"/>
        </w:rPr>
        <w:t xml:space="preserve"> года</w:t>
      </w:r>
      <w:r w:rsidR="00662127">
        <w:rPr>
          <w:rFonts w:ascii="Times New Roman" w:hAnsi="Times New Roman" w:cs="Times New Roman"/>
          <w:sz w:val="28"/>
          <w:szCs w:val="28"/>
        </w:rPr>
        <w:t>»</w:t>
      </w:r>
      <w:r w:rsidRPr="009165E8">
        <w:rPr>
          <w:rFonts w:ascii="Times New Roman" w:hAnsi="Times New Roman" w:cs="Times New Roman"/>
          <w:sz w:val="28"/>
          <w:szCs w:val="28"/>
        </w:rPr>
        <w:t>. </w:t>
      </w:r>
    </w:p>
    <w:p w14:paraId="24BFFA58" w14:textId="77777777" w:rsidR="0052447A" w:rsidRPr="0052447A" w:rsidRDefault="0052447A" w:rsidP="0091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73F3D0B7" w14:textId="54065BA3" w:rsidR="00B73D44" w:rsidRDefault="00B73D44" w:rsidP="002C19CF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B73D4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Предмет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ом</w:t>
      </w:r>
      <w:r w:rsidRPr="00B73D4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экспертизы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являлись</w:t>
      </w:r>
      <w:r w:rsidRPr="00B73D4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отчет об исполнении бюджета Октябрьского района за 1 полугодие 20</w:t>
      </w:r>
      <w:r w:rsidR="00702F2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20</w:t>
      </w:r>
      <w:r w:rsidRPr="00B73D4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года (форма 0503117), постановление Администрации Октябрьского района от </w:t>
      </w:r>
      <w:r w:rsidR="00702F2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30</w:t>
      </w:r>
      <w:r w:rsidRPr="00B73D4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.07.20</w:t>
      </w:r>
      <w:r w:rsidR="00702F2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20</w:t>
      </w:r>
      <w:r w:rsidRPr="00B73D4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№ 9</w:t>
      </w:r>
      <w:r w:rsidR="00702F2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93</w:t>
      </w:r>
      <w:r w:rsidRPr="00B73D4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A71930" w:rsidRPr="00A7193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«Об утверждении отчета об исполнении бюджета Октябрьского района за I полугодие 2020 года»</w:t>
      </w:r>
      <w:r w:rsidR="00A7193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.</w:t>
      </w:r>
    </w:p>
    <w:p w14:paraId="6B9AF902" w14:textId="77777777" w:rsidR="00B73D44" w:rsidRDefault="00B73D44" w:rsidP="002C19CF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14:paraId="4017E0DB" w14:textId="77777777" w:rsidR="00964A52" w:rsidRPr="006579EB" w:rsidRDefault="00964A52" w:rsidP="00964A52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u w:color="000000"/>
          <w:bdr w:val="nil"/>
          <w:lang w:eastAsia="ru-RU"/>
        </w:rPr>
      </w:pPr>
      <w:r w:rsidRPr="00964A5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Решением Собрания депутатов Октябрьского района от 18.12.2019 № 207 «О бюджете Октябрьского района на 2020 год и на плановый период 2021 и 2022 годов» (далее – Решение о бюджете) </w:t>
      </w:r>
      <w:r w:rsidRPr="006579EB"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u w:color="000000"/>
          <w:bdr w:val="nil"/>
          <w:lang w:eastAsia="ru-RU"/>
        </w:rPr>
        <w:t>на 2020 год утверждены основные характеристики бюджета:</w:t>
      </w:r>
    </w:p>
    <w:p w14:paraId="6F1A0B18" w14:textId="77777777" w:rsidR="00964A52" w:rsidRPr="00964A52" w:rsidRDefault="00964A52" w:rsidP="00964A52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964A5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- по доходам в сумме 2 288 771,8 тыс. рублей;</w:t>
      </w:r>
    </w:p>
    <w:p w14:paraId="55289A3E" w14:textId="77777777" w:rsidR="00964A52" w:rsidRPr="00964A52" w:rsidRDefault="00964A52" w:rsidP="00964A52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964A5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- по расходам в сумме 2 302 365,5 тыс. рублей;</w:t>
      </w:r>
    </w:p>
    <w:p w14:paraId="11B2268D" w14:textId="77777777" w:rsidR="00964A52" w:rsidRPr="00964A52" w:rsidRDefault="00964A52" w:rsidP="00964A52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964A5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- прогнозируемый дефицит бюджета в сумме 13 593,7 тыс. рублей.</w:t>
      </w:r>
    </w:p>
    <w:p w14:paraId="7A7DA385" w14:textId="77777777" w:rsidR="00964A52" w:rsidRPr="00265E7F" w:rsidRDefault="00964A52" w:rsidP="00964A52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</w:pPr>
    </w:p>
    <w:p w14:paraId="755F1395" w14:textId="40F71D47" w:rsidR="002C19CF" w:rsidRDefault="00964A52" w:rsidP="00964A52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964A5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В течение 1 полугодия 2020 года в соответствии с решениями Собрания депутатов Октябрьского района от 25.02.2020 № 219, от 28.04.2020 № 222 и от 29.05.2020 № 230 параметры бюджета Октябрьского района корректировались 3 раза.</w:t>
      </w:r>
    </w:p>
    <w:p w14:paraId="36A72430" w14:textId="77777777" w:rsidR="00D96550" w:rsidRPr="006579EB" w:rsidRDefault="00D96550" w:rsidP="002C19CF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u w:color="000000"/>
          <w:bdr w:val="nil"/>
          <w:lang w:eastAsia="ru-RU"/>
        </w:rPr>
      </w:pPr>
      <w:r w:rsidRPr="006579EB"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u w:color="000000"/>
          <w:bdr w:val="nil"/>
          <w:lang w:eastAsia="ru-RU"/>
        </w:rPr>
        <w:t xml:space="preserve">В результате внесенных изменений основные параметры бюджета района на 01.07.2020 года составили: </w:t>
      </w:r>
    </w:p>
    <w:p w14:paraId="2E596663" w14:textId="77777777" w:rsidR="001B42E2" w:rsidRDefault="001B42E2" w:rsidP="002C19CF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- </w:t>
      </w:r>
      <w:r w:rsidR="00D96550" w:rsidRPr="00D9655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по доходам - 2 589 906,5 тыс. рублей (увеличение к первоначально утвержденному бюджету составило 301 134,7 тыс. рублей)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;</w:t>
      </w:r>
      <w:r w:rsidR="00D96550" w:rsidRPr="00D9655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</w:p>
    <w:p w14:paraId="2FBBF007" w14:textId="77777777" w:rsidR="001B42E2" w:rsidRDefault="001B42E2" w:rsidP="002C19CF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- </w:t>
      </w:r>
      <w:r w:rsidR="00D96550" w:rsidRPr="00D9655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по расходам - 2 603 821,1 тыс. рублей (увеличение к первоначально утвержденному бюджету составило 301 455,6 тыс. рублей)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;</w:t>
      </w:r>
      <w:r w:rsidR="00D96550" w:rsidRPr="00D9655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</w:p>
    <w:p w14:paraId="2382F419" w14:textId="227DFFA6" w:rsidR="00964A52" w:rsidRDefault="001B42E2" w:rsidP="002C19CF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- </w:t>
      </w:r>
      <w:r w:rsidR="00D96550" w:rsidRPr="00D9655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дефицит бюджета возрос на 320,9 тыс. рублей и составил 13 914,6 тыс. рублей.</w:t>
      </w:r>
    </w:p>
    <w:p w14:paraId="15D67836" w14:textId="77777777" w:rsidR="00D96550" w:rsidRPr="00D96550" w:rsidRDefault="00D96550" w:rsidP="002C19CF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</w:pPr>
    </w:p>
    <w:p w14:paraId="31BE1B95" w14:textId="77777777" w:rsidR="00D96550" w:rsidRPr="00D96550" w:rsidRDefault="00D96550" w:rsidP="00D96550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D9655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Сводной бюджетной росписью бюджета Октябрьского района на 2020 год с учетом изменений по состоянию на 01.07.2020 года утверждены бюджетные ассигнования по расходам в сумме 2 616 722,8 тыс. рублей.</w:t>
      </w:r>
    </w:p>
    <w:p w14:paraId="2FE78AE6" w14:textId="5D091766" w:rsidR="00D96550" w:rsidRDefault="00D96550" w:rsidP="00D96550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6579EB"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u w:color="000000"/>
          <w:bdr w:val="nil"/>
          <w:lang w:eastAsia="ru-RU"/>
        </w:rPr>
        <w:t>Отклонение показателей сводной бюджетной росписи</w:t>
      </w:r>
      <w:r w:rsidRPr="00D9655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по состоянию на 01.07.2020 года от показателей, утвержденных Решением о бюджете от 29.05.2020 № 230, по расходам составило 12 901,7 тыс. рублей. В сводную бюджетную роспись бюджета Октябрьского района на 2020 год внесены изменения в соответствии с решениями начальника финансово-экономического управления Администрации Октябрьского района без внесения изменений в Решение о </w:t>
      </w:r>
      <w:r w:rsidRPr="00D9655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lastRenderedPageBreak/>
        <w:t>бюджете по основаниям, установленным ст. 217 Бюджетного кодекса Российской Федерации (согласно полученных уведомлений о предоставлении субсидий, субвенций, иных межбюджетных трансфертов, имеющих целевое назначение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D96550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и перераспределения средств резервного фонда в соответствии с распоряжениями Правительства Ростовской области).</w:t>
      </w:r>
    </w:p>
    <w:p w14:paraId="40D3938C" w14:textId="23B335F9" w:rsidR="00D96550" w:rsidRPr="00FD6085" w:rsidRDefault="00D96550" w:rsidP="00D96550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14:paraId="78581DB9" w14:textId="77777777" w:rsidR="00DF4A5D" w:rsidRPr="006579EB" w:rsidRDefault="00DF4A5D" w:rsidP="00D96550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u w:color="000000"/>
          <w:bdr w:val="nil"/>
          <w:lang w:eastAsia="ru-RU"/>
        </w:rPr>
      </w:pPr>
      <w:r w:rsidRPr="006579EB"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u w:color="000000"/>
          <w:bdr w:val="nil"/>
          <w:lang w:eastAsia="ru-RU"/>
        </w:rPr>
        <w:t>Исполнение бюджета района за 1 полугодие 2020 года составило</w:t>
      </w:r>
      <w:r w:rsidRPr="006579EB"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u w:color="000000"/>
          <w:bdr w:val="nil"/>
          <w:lang w:eastAsia="ru-RU"/>
        </w:rPr>
        <w:t>:</w:t>
      </w:r>
    </w:p>
    <w:p w14:paraId="3FA11B41" w14:textId="5CB7BF50" w:rsidR="00DF4A5D" w:rsidRDefault="00DF4A5D" w:rsidP="00D96550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-</w:t>
      </w:r>
      <w:r w:rsidRPr="00DF4A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по доходам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-</w:t>
      </w:r>
      <w:r w:rsidRPr="00DF4A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1 073 548,1 тыс. рублей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, или</w:t>
      </w:r>
      <w:r w:rsidRPr="00DF4A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DF4A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41,5 % утвержденных годовых бюджетных назначений, что выше аналогичного периода прошлого года на 132 284,2 тыс. рублей, или на 14,1 %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;</w:t>
      </w:r>
    </w:p>
    <w:p w14:paraId="5F561E9B" w14:textId="3BA6D798" w:rsidR="00524D67" w:rsidRPr="00524D67" w:rsidRDefault="00DF4A5D" w:rsidP="000E29D7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- </w:t>
      </w:r>
      <w:r w:rsidRPr="00DF4A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по расходам – </w:t>
      </w:r>
      <w:r w:rsidR="007D3215" w:rsidRPr="007D3215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996 572,4 тыс. рублей</w:t>
      </w:r>
      <w:r w:rsidR="007D3215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,</w:t>
      </w:r>
      <w:r w:rsidR="007D3215" w:rsidRPr="007D3215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7D3215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или </w:t>
      </w:r>
      <w:r w:rsidRPr="00DF4A5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38,1 %</w:t>
      </w:r>
      <w:r w:rsidR="00524D67" w:rsidRPr="00524D67">
        <w:t xml:space="preserve"> </w:t>
      </w:r>
      <w:r w:rsidR="00524D67" w:rsidRPr="00524D6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к уточненной бюджетной росписи</w:t>
      </w:r>
      <w:r w:rsidR="00524D6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,</w:t>
      </w:r>
      <w:r w:rsidR="00524D67" w:rsidRPr="00524D67">
        <w:t xml:space="preserve"> </w:t>
      </w:r>
      <w:r w:rsidR="00524D67" w:rsidRPr="00524D6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что выше аналогичного периода прошлого года на 108 586,4 тыс. рублей, или на 12,2 %. Вместе с тем, в целом уровень исполнения расходов в сравнении с 1 полугодием 2019 года снизился на 0,7 процентных пункта - с 38,8 % до 38,1 %.</w:t>
      </w:r>
    </w:p>
    <w:p w14:paraId="6C43D22C" w14:textId="77777777" w:rsidR="00BF236D" w:rsidRPr="00BF236D" w:rsidRDefault="00BF236D" w:rsidP="000E29D7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</w:pPr>
    </w:p>
    <w:p w14:paraId="2D28AF21" w14:textId="72957F5C" w:rsidR="00265E7F" w:rsidRDefault="00D34532" w:rsidP="000E29D7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D3453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По состоянию на 01.07.2020 года бюджет Октябрьского района исполнен с профицитом в размере 76 975,7 тыс. рублей при утвержденном на отчетную дату дефиците бюджета </w:t>
      </w:r>
      <w:r w:rsidR="00F405D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-</w:t>
      </w:r>
      <w:r w:rsidRPr="00D3453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13 914,6 тыс. рублей.</w:t>
      </w:r>
    </w:p>
    <w:p w14:paraId="0D12F9DE" w14:textId="77777777" w:rsidR="00BF236D" w:rsidRPr="00BF236D" w:rsidRDefault="00BF236D" w:rsidP="002C19CF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</w:pPr>
    </w:p>
    <w:p w14:paraId="22D5C91B" w14:textId="4E7E9963" w:rsidR="00265E7F" w:rsidRDefault="00BF236D" w:rsidP="002C19CF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BF236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Муниципальный долг у муниципального образования «Октябрьский район» по состоянию на 01.07.2020 года отсутствовал.</w:t>
      </w:r>
    </w:p>
    <w:p w14:paraId="69CF4F37" w14:textId="511EF288" w:rsidR="008A3CE5" w:rsidRDefault="008A3CE5" w:rsidP="002C19CF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14:paraId="1AF38484" w14:textId="065C5F3E" w:rsidR="004F2447" w:rsidRPr="004F2447" w:rsidRDefault="004F2447" w:rsidP="004F2447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6579EB"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u w:color="000000"/>
          <w:bdr w:val="nil"/>
          <w:lang w:eastAsia="ru-RU"/>
        </w:rPr>
        <w:t>Исполнение доходной части бюджета района</w:t>
      </w:r>
      <w:r w:rsidRPr="004F244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обеспечено: на 21,0 % собственными доходами и на 79,0 % - безвозмездными поступлениями. Налоговых и неналоговых доходов за 1 полугодие 2020 года поступило 225 086,8 тыс. рублей, или 41,2 % от уточненных годовых назначений. Плановые назначения по безвозмездным поступлениям исполнены на 41,5 % (848 461,3 тыс. рублей). </w:t>
      </w:r>
    </w:p>
    <w:p w14:paraId="2B4B276B" w14:textId="20BE7550" w:rsidR="008A3CE5" w:rsidRDefault="004F2447" w:rsidP="004F2447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4F244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КСП Октябрьского района отмечает высокий риск неосвоения в 2020 году таких источников безвозмездных поступлений, как субсидии (11,5 %) и иные межбюджетные трансферты (31,1 %) в связи с тем, что срок выполнения работ по строительству, реконструкции, капитальному ремонту большинства объектов муниципальной собственности запланирован на второе полугодие 2020 года.</w:t>
      </w:r>
    </w:p>
    <w:p w14:paraId="45A742D9" w14:textId="3CBC4EEE" w:rsidR="004F2447" w:rsidRDefault="004F2447" w:rsidP="004F2447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14:paraId="6EF72445" w14:textId="77777777" w:rsidR="009815D2" w:rsidRPr="009815D2" w:rsidRDefault="009815D2" w:rsidP="009815D2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9815D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В 1 полугодии 2020 года </w:t>
      </w:r>
      <w:r w:rsidRPr="006579EB">
        <w:rPr>
          <w:rFonts w:ascii="Times New Roman" w:eastAsia="Arial Unicode MS" w:hAnsi="Times New Roman" w:cs="Arial Unicode MS"/>
          <w:i/>
          <w:iCs/>
          <w:color w:val="000000"/>
          <w:sz w:val="28"/>
          <w:szCs w:val="28"/>
          <w:u w:color="000000"/>
          <w:bdr w:val="nil"/>
          <w:lang w:eastAsia="ru-RU"/>
        </w:rPr>
        <w:t>финансирование расходов бюджета</w:t>
      </w:r>
      <w:r w:rsidRPr="009815D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осуществлялось в рамках программных и непрограммных расходов. Процент исполнения программных расходов бюджета района по всем муниципальным программам составил 37,9 % (966 982,2 тыс. рублей). Доля муниципальных программ в общем объеме расходов составила 97,0 %. На финансирование отраслей социальной сферы было направлено 872 001,6 тыс. рублей, или 87,5 % от общей суммы расходов бюджета района за отчетный период.</w:t>
      </w:r>
    </w:p>
    <w:p w14:paraId="1F2CE0F9" w14:textId="1A375F6F" w:rsidR="004F2447" w:rsidRDefault="009815D2" w:rsidP="009815D2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9815D2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Расходы, не отнесенные к муниципальным программам (непрограммные расходы), в отчетном периоде составили 29 590,2 тыс. рублей, или 3,0 % к общей величине расходов.</w:t>
      </w:r>
    </w:p>
    <w:p w14:paraId="1481A247" w14:textId="77777777" w:rsidR="00265E7F" w:rsidRDefault="00265E7F" w:rsidP="002C19CF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14:paraId="14228248" w14:textId="74CACC5D" w:rsidR="004817E1" w:rsidRPr="006579EB" w:rsidRDefault="006579EB" w:rsidP="005D1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79EB">
        <w:rPr>
          <w:rFonts w:ascii="Times New Roman" w:hAnsi="Times New Roman" w:cs="Times New Roman"/>
          <w:b/>
          <w:bCs/>
          <w:sz w:val="28"/>
          <w:szCs w:val="28"/>
        </w:rPr>
        <w:t>Изменение основных параметров бюджета Октябрьского района в отчетном периоде осуществлялось в рамках бюджетного законодательства.</w:t>
      </w:r>
    </w:p>
    <w:sectPr w:rsidR="004817E1" w:rsidRPr="006579EB" w:rsidSect="000C171F">
      <w:pgSz w:w="11906" w:h="16838"/>
      <w:pgMar w:top="851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65473"/>
    <w:multiLevelType w:val="hybridMultilevel"/>
    <w:tmpl w:val="17BA7BCE"/>
    <w:lvl w:ilvl="0" w:tplc="0F7C50F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475AC6"/>
    <w:multiLevelType w:val="hybridMultilevel"/>
    <w:tmpl w:val="5B86A8B0"/>
    <w:lvl w:ilvl="0" w:tplc="EC8C7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6B20E1"/>
    <w:multiLevelType w:val="hybridMultilevel"/>
    <w:tmpl w:val="F28A4890"/>
    <w:lvl w:ilvl="0" w:tplc="8ADA417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424F2A"/>
    <w:multiLevelType w:val="hybridMultilevel"/>
    <w:tmpl w:val="DFE619BA"/>
    <w:lvl w:ilvl="0" w:tplc="40DEF0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6EB"/>
    <w:rsid w:val="00010D9C"/>
    <w:rsid w:val="00041AE3"/>
    <w:rsid w:val="00045A8B"/>
    <w:rsid w:val="00057252"/>
    <w:rsid w:val="00092A0E"/>
    <w:rsid w:val="000C171F"/>
    <w:rsid w:val="000E0352"/>
    <w:rsid w:val="000E29D7"/>
    <w:rsid w:val="00112533"/>
    <w:rsid w:val="001177BF"/>
    <w:rsid w:val="0013286D"/>
    <w:rsid w:val="00184F72"/>
    <w:rsid w:val="00195B28"/>
    <w:rsid w:val="001A56E4"/>
    <w:rsid w:val="001A79E2"/>
    <w:rsid w:val="001B42E2"/>
    <w:rsid w:val="001B6526"/>
    <w:rsid w:val="001C27FF"/>
    <w:rsid w:val="001E1822"/>
    <w:rsid w:val="001F193B"/>
    <w:rsid w:val="001F616F"/>
    <w:rsid w:val="00265E7F"/>
    <w:rsid w:val="00290290"/>
    <w:rsid w:val="002C1794"/>
    <w:rsid w:val="002C19CF"/>
    <w:rsid w:val="002D3767"/>
    <w:rsid w:val="002E314F"/>
    <w:rsid w:val="002F4C6E"/>
    <w:rsid w:val="00327A35"/>
    <w:rsid w:val="00341095"/>
    <w:rsid w:val="003C756A"/>
    <w:rsid w:val="003E5A65"/>
    <w:rsid w:val="00425E9A"/>
    <w:rsid w:val="004610D1"/>
    <w:rsid w:val="004817E1"/>
    <w:rsid w:val="00483FE6"/>
    <w:rsid w:val="004B0D86"/>
    <w:rsid w:val="004D0BE7"/>
    <w:rsid w:val="004F2447"/>
    <w:rsid w:val="004F34E0"/>
    <w:rsid w:val="004F6D0D"/>
    <w:rsid w:val="005040A7"/>
    <w:rsid w:val="00514DC0"/>
    <w:rsid w:val="0052447A"/>
    <w:rsid w:val="00524D67"/>
    <w:rsid w:val="00547427"/>
    <w:rsid w:val="00554932"/>
    <w:rsid w:val="0057769D"/>
    <w:rsid w:val="00584430"/>
    <w:rsid w:val="005A4196"/>
    <w:rsid w:val="005D1F83"/>
    <w:rsid w:val="0060633E"/>
    <w:rsid w:val="00613C59"/>
    <w:rsid w:val="006371BC"/>
    <w:rsid w:val="006468BB"/>
    <w:rsid w:val="006579EB"/>
    <w:rsid w:val="00662127"/>
    <w:rsid w:val="006D4319"/>
    <w:rsid w:val="006F233F"/>
    <w:rsid w:val="006F4098"/>
    <w:rsid w:val="006F473F"/>
    <w:rsid w:val="00702F2D"/>
    <w:rsid w:val="0071659B"/>
    <w:rsid w:val="00725975"/>
    <w:rsid w:val="007525BA"/>
    <w:rsid w:val="00766443"/>
    <w:rsid w:val="00773E33"/>
    <w:rsid w:val="00782308"/>
    <w:rsid w:val="00785F7C"/>
    <w:rsid w:val="007D3215"/>
    <w:rsid w:val="007E4AD7"/>
    <w:rsid w:val="007E4B8D"/>
    <w:rsid w:val="007F3992"/>
    <w:rsid w:val="00803C19"/>
    <w:rsid w:val="00805C70"/>
    <w:rsid w:val="00806C86"/>
    <w:rsid w:val="00875F45"/>
    <w:rsid w:val="00885AB8"/>
    <w:rsid w:val="008A2512"/>
    <w:rsid w:val="008A3CE5"/>
    <w:rsid w:val="008A4293"/>
    <w:rsid w:val="008A5601"/>
    <w:rsid w:val="008F4757"/>
    <w:rsid w:val="009165E8"/>
    <w:rsid w:val="00964A52"/>
    <w:rsid w:val="00966263"/>
    <w:rsid w:val="009815D2"/>
    <w:rsid w:val="009D5247"/>
    <w:rsid w:val="00A01C0E"/>
    <w:rsid w:val="00A217BF"/>
    <w:rsid w:val="00A40EAA"/>
    <w:rsid w:val="00A42879"/>
    <w:rsid w:val="00A477D6"/>
    <w:rsid w:val="00A479D6"/>
    <w:rsid w:val="00A62739"/>
    <w:rsid w:val="00A62B51"/>
    <w:rsid w:val="00A64FED"/>
    <w:rsid w:val="00A71930"/>
    <w:rsid w:val="00A91D24"/>
    <w:rsid w:val="00AC5E31"/>
    <w:rsid w:val="00AC7FF1"/>
    <w:rsid w:val="00AD1D1A"/>
    <w:rsid w:val="00B4042A"/>
    <w:rsid w:val="00B44365"/>
    <w:rsid w:val="00B50FAE"/>
    <w:rsid w:val="00B709A0"/>
    <w:rsid w:val="00B73D44"/>
    <w:rsid w:val="00BB3A5D"/>
    <w:rsid w:val="00BC11B3"/>
    <w:rsid w:val="00BC7CC7"/>
    <w:rsid w:val="00BE1BC1"/>
    <w:rsid w:val="00BF236D"/>
    <w:rsid w:val="00C0230B"/>
    <w:rsid w:val="00C1442C"/>
    <w:rsid w:val="00C46887"/>
    <w:rsid w:val="00C47692"/>
    <w:rsid w:val="00C706DA"/>
    <w:rsid w:val="00CB6B2B"/>
    <w:rsid w:val="00D12856"/>
    <w:rsid w:val="00D34532"/>
    <w:rsid w:val="00D36911"/>
    <w:rsid w:val="00D37A5D"/>
    <w:rsid w:val="00D4173B"/>
    <w:rsid w:val="00D467D2"/>
    <w:rsid w:val="00D76C23"/>
    <w:rsid w:val="00D82BF2"/>
    <w:rsid w:val="00D96550"/>
    <w:rsid w:val="00DC0F66"/>
    <w:rsid w:val="00DE2755"/>
    <w:rsid w:val="00DF4A5D"/>
    <w:rsid w:val="00DF50DF"/>
    <w:rsid w:val="00E40ECF"/>
    <w:rsid w:val="00EA714A"/>
    <w:rsid w:val="00EF5226"/>
    <w:rsid w:val="00EF6B87"/>
    <w:rsid w:val="00F002E8"/>
    <w:rsid w:val="00F01947"/>
    <w:rsid w:val="00F03958"/>
    <w:rsid w:val="00F307E3"/>
    <w:rsid w:val="00F33F24"/>
    <w:rsid w:val="00F405D7"/>
    <w:rsid w:val="00F77AD2"/>
    <w:rsid w:val="00F972FF"/>
    <w:rsid w:val="00FD6085"/>
    <w:rsid w:val="00FE2C0D"/>
    <w:rsid w:val="00FE37D1"/>
    <w:rsid w:val="00FE7C8F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893C"/>
  <w15:chartTrackingRefBased/>
  <w15:docId w15:val="{1E5F80EF-01B3-40D0-BE91-94DA3D4D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6212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62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Бессарабова</dc:creator>
  <cp:keywords/>
  <dc:description/>
  <cp:lastModifiedBy>Юлия Бессарабова</cp:lastModifiedBy>
  <cp:revision>34</cp:revision>
  <dcterms:created xsi:type="dcterms:W3CDTF">2019-09-12T07:04:00Z</dcterms:created>
  <dcterms:modified xsi:type="dcterms:W3CDTF">2020-09-08T13:28:00Z</dcterms:modified>
</cp:coreProperties>
</file>