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9D7E" w14:textId="77777777" w:rsidR="00471CF3" w:rsidRPr="00D477C5" w:rsidRDefault="00EE2FEF" w:rsidP="00471CF3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 w:cs="Arial Unicode MS"/>
          <w:noProof/>
          <w:color w:val="000000"/>
          <w:sz w:val="28"/>
          <w:szCs w:val="28"/>
          <w:lang w:eastAsia="ru-RU"/>
        </w:rPr>
        <w:pict w14:anchorId="36444B03">
          <v:rect id="Прямоугольник 1" o:spid="_x0000_s1026" style="position:absolute;margin-left:-20.65pt;margin-top:-8.8pt;width:504.75pt;height:765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" filled="f" strokecolor="black [3213]" strokeweight="1pt"/>
        </w:pict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471CF3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14:paraId="08119EA1" w14:textId="77777777" w:rsidR="00471CF3" w:rsidRPr="00D477C5" w:rsidRDefault="00471CF3" w:rsidP="00471CF3">
      <w:pPr>
        <w:spacing w:after="0" w:line="240" w:lineRule="auto"/>
        <w:ind w:left="6120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Утверждено распоряжением Контрольно-счетной палаты Октябрьского района</w:t>
      </w:r>
    </w:p>
    <w:p w14:paraId="26FF3CAA" w14:textId="390E61F6" w:rsidR="00471CF3" w:rsidRPr="00D477C5" w:rsidRDefault="00471CF3" w:rsidP="00471CF3">
      <w:pPr>
        <w:spacing w:after="0" w:line="240" w:lineRule="auto"/>
        <w:ind w:left="6120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от «</w:t>
      </w:r>
      <w:r w:rsidR="00090519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BB1B8F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="00090519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мая</w:t>
      </w: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090519"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5D68DB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27</w:t>
      </w:r>
    </w:p>
    <w:p w14:paraId="28C705C0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6344EDE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4FC29CB9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8034BA2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31796B4E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1A166714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687D38A3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26F2C545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4A86ABCD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2B79B91B" w14:textId="77777777" w:rsidR="00BB1B8F" w:rsidRPr="00D477C5" w:rsidRDefault="00BB1B8F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2"/>
          <w:szCs w:val="32"/>
          <w:bdr w:val="none" w:sz="0" w:space="0" w:color="auto" w:frame="1"/>
          <w:lang w:eastAsia="ru-RU"/>
        </w:rPr>
      </w:pPr>
    </w:p>
    <w:p w14:paraId="77BF0E48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36"/>
          <w:szCs w:val="36"/>
          <w:bdr w:val="none" w:sz="0" w:space="0" w:color="auto" w:frame="1"/>
          <w:lang w:eastAsia="ru-RU"/>
        </w:rPr>
      </w:pPr>
    </w:p>
    <w:p w14:paraId="7793D950" w14:textId="77777777" w:rsidR="00471CF3" w:rsidRPr="00D477C5" w:rsidRDefault="00471CF3" w:rsidP="00471CF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aps/>
          <w:color w:val="000000"/>
          <w:sz w:val="40"/>
          <w:szCs w:val="40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b/>
          <w:bCs/>
          <w:caps/>
          <w:color w:val="000000"/>
          <w:sz w:val="40"/>
          <w:szCs w:val="40"/>
          <w:bdr w:val="none" w:sz="0" w:space="0" w:color="auto" w:frame="1"/>
          <w:lang w:eastAsia="ru-RU"/>
        </w:rPr>
        <w:t>Заключение</w:t>
      </w:r>
    </w:p>
    <w:p w14:paraId="7E04C752" w14:textId="77777777" w:rsidR="00471CF3" w:rsidRPr="00D477C5" w:rsidRDefault="00471CF3" w:rsidP="00471CF3">
      <w:pPr>
        <w:tabs>
          <w:tab w:val="left" w:pos="19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на отчет об исполнении бюджета</w:t>
      </w:r>
    </w:p>
    <w:p w14:paraId="185F9F56" w14:textId="77777777" w:rsidR="00471CF3" w:rsidRPr="00D477C5" w:rsidRDefault="00471CF3" w:rsidP="00471CF3">
      <w:pPr>
        <w:tabs>
          <w:tab w:val="left" w:pos="195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Октябрьского района за 201</w:t>
      </w:r>
      <w:r w:rsidR="00090519" w:rsidRPr="00D477C5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9</w:t>
      </w:r>
      <w:r w:rsidRPr="00D477C5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год</w:t>
      </w:r>
    </w:p>
    <w:p w14:paraId="2770542D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B5A0317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7353A6E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00F8D32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FA8549C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C2CD46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749CD91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5603D64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8202023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37DAD64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771A487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DC1A8A8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970182A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C5BC2B9" w14:textId="77777777" w:rsidR="00471CF3" w:rsidRPr="00D477C5" w:rsidRDefault="00471CF3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074A0748" w14:textId="77777777" w:rsidR="00897A02" w:rsidRPr="00D477C5" w:rsidRDefault="00897A02" w:rsidP="00471CF3">
      <w:pPr>
        <w:tabs>
          <w:tab w:val="left" w:pos="195"/>
        </w:tabs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E0600FD" w14:textId="77777777" w:rsidR="00471CF3" w:rsidRPr="00D477C5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090519" w:rsidRPr="00D477C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D477C5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14:paraId="0760CDB8" w14:textId="77777777" w:rsidR="00471CF3" w:rsidRPr="00D477C5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Содержание</w:t>
      </w:r>
    </w:p>
    <w:p w14:paraId="27C0BD39" w14:textId="77777777" w:rsidR="00471CF3" w:rsidRPr="00D477C5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8280215" w14:textId="77777777" w:rsidR="00471CF3" w:rsidRPr="00D477C5" w:rsidRDefault="00471CF3" w:rsidP="00471CF3">
      <w:pPr>
        <w:spacing w:after="120" w:line="360" w:lineRule="exact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  <w:r w:rsidRPr="00D477C5"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  <w:t>Стр.</w:t>
      </w:r>
    </w:p>
    <w:tbl>
      <w:tblPr>
        <w:tblStyle w:val="a4"/>
        <w:tblW w:w="9633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291"/>
        <w:gridCol w:w="706"/>
      </w:tblGrid>
      <w:tr w:rsidR="00471CF3" w:rsidRPr="00D477C5" w14:paraId="27D9FA8A" w14:textId="77777777" w:rsidTr="00471CF3">
        <w:trPr>
          <w:trHeight w:val="395"/>
        </w:trPr>
        <w:tc>
          <w:tcPr>
            <w:tcW w:w="636" w:type="dxa"/>
            <w:hideMark/>
          </w:tcPr>
          <w:p w14:paraId="21E4B952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8291" w:type="dxa"/>
            <w:hideMark/>
          </w:tcPr>
          <w:p w14:paraId="5EA64286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Общие положения</w:t>
            </w:r>
          </w:p>
        </w:tc>
        <w:tc>
          <w:tcPr>
            <w:tcW w:w="706" w:type="dxa"/>
            <w:hideMark/>
          </w:tcPr>
          <w:p w14:paraId="2B52F050" w14:textId="77777777" w:rsidR="00471CF3" w:rsidRPr="00D477C5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471CF3" w:rsidRPr="00D477C5" w14:paraId="0D5EDD4D" w14:textId="77777777" w:rsidTr="00471CF3">
        <w:tc>
          <w:tcPr>
            <w:tcW w:w="636" w:type="dxa"/>
            <w:hideMark/>
          </w:tcPr>
          <w:p w14:paraId="706D52ED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14:paraId="2D134349" w14:textId="77777777" w:rsidR="00471CF3" w:rsidRPr="00D477C5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Анализ исполнения основных характеристик бюджета</w:t>
            </w:r>
          </w:p>
          <w:p w14:paraId="570924A8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Октябрьского района </w:t>
            </w:r>
            <w:r w:rsidR="00090B4F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 201</w:t>
            </w:r>
            <w:r w:rsidR="00090519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 год</w:t>
            </w:r>
            <w:r w:rsidR="00090B4F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706" w:type="dxa"/>
            <w:vAlign w:val="bottom"/>
            <w:hideMark/>
          </w:tcPr>
          <w:p w14:paraId="14D01268" w14:textId="77777777" w:rsidR="00471CF3" w:rsidRPr="00D477C5" w:rsidRDefault="004E0ECE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471CF3" w:rsidRPr="00D477C5" w14:paraId="632F112D" w14:textId="77777777" w:rsidTr="00471CF3">
        <w:tc>
          <w:tcPr>
            <w:tcW w:w="636" w:type="dxa"/>
            <w:hideMark/>
          </w:tcPr>
          <w:p w14:paraId="0B5C8B53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14:paraId="7859930A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Исполнение бюджета Октябрьского района по доходам</w:t>
            </w:r>
          </w:p>
        </w:tc>
        <w:tc>
          <w:tcPr>
            <w:tcW w:w="706" w:type="dxa"/>
            <w:hideMark/>
          </w:tcPr>
          <w:p w14:paraId="1F6AE710" w14:textId="77777777" w:rsidR="00471CF3" w:rsidRPr="00D477C5" w:rsidRDefault="004E0ECE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471CF3" w:rsidRPr="00D477C5" w14:paraId="100A396C" w14:textId="77777777" w:rsidTr="00471CF3">
        <w:tc>
          <w:tcPr>
            <w:tcW w:w="636" w:type="dxa"/>
            <w:hideMark/>
          </w:tcPr>
          <w:p w14:paraId="1FB2C650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.1.</w:t>
            </w:r>
          </w:p>
        </w:tc>
        <w:tc>
          <w:tcPr>
            <w:tcW w:w="8291" w:type="dxa"/>
            <w:hideMark/>
          </w:tcPr>
          <w:p w14:paraId="286EB22C" w14:textId="77777777" w:rsidR="00471CF3" w:rsidRPr="00D477C5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Оценка поступлений в доходную часть бюджета по налоговым</w:t>
            </w:r>
          </w:p>
          <w:p w14:paraId="39B603EC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 доходам</w:t>
            </w:r>
          </w:p>
        </w:tc>
        <w:tc>
          <w:tcPr>
            <w:tcW w:w="706" w:type="dxa"/>
            <w:vAlign w:val="bottom"/>
            <w:hideMark/>
          </w:tcPr>
          <w:p w14:paraId="16C14895" w14:textId="77777777" w:rsidR="00471CF3" w:rsidRPr="00D477C5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71CF3" w:rsidRPr="00D477C5" w14:paraId="7470F81D" w14:textId="77777777" w:rsidTr="00471CF3">
        <w:tc>
          <w:tcPr>
            <w:tcW w:w="636" w:type="dxa"/>
            <w:hideMark/>
          </w:tcPr>
          <w:p w14:paraId="7349AE09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.2.</w:t>
            </w:r>
          </w:p>
        </w:tc>
        <w:tc>
          <w:tcPr>
            <w:tcW w:w="8291" w:type="dxa"/>
            <w:hideMark/>
          </w:tcPr>
          <w:p w14:paraId="6CA68C3F" w14:textId="77777777" w:rsidR="00471CF3" w:rsidRPr="00D477C5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Оценка поступлений в доходную часть бюджета по неналоговым</w:t>
            </w:r>
          </w:p>
          <w:p w14:paraId="4C5F4C31" w14:textId="77777777" w:rsidR="00471CF3" w:rsidRPr="00D477C5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доходам</w:t>
            </w:r>
          </w:p>
        </w:tc>
        <w:tc>
          <w:tcPr>
            <w:tcW w:w="706" w:type="dxa"/>
            <w:vAlign w:val="bottom"/>
            <w:hideMark/>
          </w:tcPr>
          <w:p w14:paraId="7EFABEA7" w14:textId="77777777" w:rsidR="00471CF3" w:rsidRPr="00D477C5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</w:tr>
      <w:tr w:rsidR="00471CF3" w:rsidRPr="00D477C5" w14:paraId="47F23D4F" w14:textId="77777777" w:rsidTr="00471CF3">
        <w:tc>
          <w:tcPr>
            <w:tcW w:w="636" w:type="dxa"/>
            <w:hideMark/>
          </w:tcPr>
          <w:p w14:paraId="2CEB5CA8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.3.</w:t>
            </w:r>
          </w:p>
        </w:tc>
        <w:tc>
          <w:tcPr>
            <w:tcW w:w="8291" w:type="dxa"/>
            <w:hideMark/>
          </w:tcPr>
          <w:p w14:paraId="5C4E7711" w14:textId="77777777" w:rsidR="00471CF3" w:rsidRPr="00D477C5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Оценка поступлений в доходную часть бюджета по</w:t>
            </w:r>
          </w:p>
          <w:p w14:paraId="493A9F71" w14:textId="77777777" w:rsidR="00471CF3" w:rsidRPr="00D477C5" w:rsidRDefault="00471CF3">
            <w:pPr>
              <w:widowControl w:val="0"/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безвозмездным поступлениям</w:t>
            </w:r>
          </w:p>
        </w:tc>
        <w:tc>
          <w:tcPr>
            <w:tcW w:w="706" w:type="dxa"/>
            <w:vAlign w:val="bottom"/>
            <w:hideMark/>
          </w:tcPr>
          <w:p w14:paraId="69038AD7" w14:textId="77777777" w:rsidR="00471CF3" w:rsidRPr="00D477C5" w:rsidRDefault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</w:tr>
      <w:tr w:rsidR="00471CF3" w:rsidRPr="00D477C5" w14:paraId="33C03E78" w14:textId="77777777" w:rsidTr="00471CF3">
        <w:tc>
          <w:tcPr>
            <w:tcW w:w="636" w:type="dxa"/>
            <w:hideMark/>
          </w:tcPr>
          <w:p w14:paraId="3326EC6C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14:paraId="7748B436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Исполнение бюджета Октябрьского района по расходам</w:t>
            </w:r>
          </w:p>
        </w:tc>
        <w:tc>
          <w:tcPr>
            <w:tcW w:w="706" w:type="dxa"/>
            <w:vAlign w:val="bottom"/>
            <w:hideMark/>
          </w:tcPr>
          <w:p w14:paraId="3B3678AC" w14:textId="77777777" w:rsidR="00471CF3" w:rsidRPr="00D477C5" w:rsidRDefault="00471CF3" w:rsidP="004E0ECE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4E0ECE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</w:tr>
      <w:tr w:rsidR="00BE1BDC" w:rsidRPr="00D477C5" w14:paraId="52538B96" w14:textId="77777777" w:rsidTr="0052050D">
        <w:tc>
          <w:tcPr>
            <w:tcW w:w="636" w:type="dxa"/>
          </w:tcPr>
          <w:p w14:paraId="71294F37" w14:textId="77777777" w:rsidR="00BE1BDC" w:rsidRPr="00D477C5" w:rsidRDefault="00F740DD" w:rsidP="0052050D">
            <w:pPr>
              <w:widowControl w:val="0"/>
              <w:spacing w:after="120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</w:t>
            </w:r>
            <w:r w:rsidR="00BE1BDC" w:rsidRPr="00D477C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.</w:t>
            </w:r>
          </w:p>
        </w:tc>
        <w:tc>
          <w:tcPr>
            <w:tcW w:w="8291" w:type="dxa"/>
          </w:tcPr>
          <w:p w14:paraId="58D0F813" w14:textId="77777777" w:rsidR="00BE1BDC" w:rsidRPr="00D477C5" w:rsidRDefault="00BE1BDC" w:rsidP="0052050D">
            <w:pPr>
              <w:widowControl w:val="0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Анализ исполнения муниципальных программ Октябрьского района</w:t>
            </w:r>
          </w:p>
        </w:tc>
        <w:tc>
          <w:tcPr>
            <w:tcW w:w="706" w:type="dxa"/>
            <w:vAlign w:val="bottom"/>
          </w:tcPr>
          <w:p w14:paraId="63C9DDEC" w14:textId="77777777" w:rsidR="00BE1BDC" w:rsidRPr="00D477C5" w:rsidRDefault="00BE1BDC" w:rsidP="004E0ECE">
            <w:pPr>
              <w:widowControl w:val="0"/>
              <w:spacing w:after="120"/>
              <w:jc w:val="right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1</w:t>
            </w:r>
            <w:r w:rsidR="004E0ECE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u w:color="000000"/>
                <w:bdr w:val="nil"/>
                <w:lang w:eastAsia="ru-RU"/>
              </w:rPr>
              <w:t>5</w:t>
            </w:r>
          </w:p>
        </w:tc>
      </w:tr>
      <w:tr w:rsidR="00471CF3" w:rsidRPr="00D477C5" w14:paraId="617716F3" w14:textId="77777777" w:rsidTr="00471CF3">
        <w:trPr>
          <w:trHeight w:val="602"/>
        </w:trPr>
        <w:tc>
          <w:tcPr>
            <w:tcW w:w="636" w:type="dxa"/>
            <w:hideMark/>
          </w:tcPr>
          <w:p w14:paraId="6A1EE610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14:paraId="3E6CD538" w14:textId="77777777" w:rsidR="00471CF3" w:rsidRPr="00D477C5" w:rsidRDefault="00471CF3">
            <w:pPr>
              <w:spacing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бюджета Октябрьского района</w:t>
            </w:r>
          </w:p>
        </w:tc>
        <w:tc>
          <w:tcPr>
            <w:tcW w:w="706" w:type="dxa"/>
            <w:vAlign w:val="bottom"/>
            <w:hideMark/>
          </w:tcPr>
          <w:p w14:paraId="703CA446" w14:textId="77777777" w:rsidR="00471CF3" w:rsidRPr="00D477C5" w:rsidRDefault="004E0ECE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471CF3" w:rsidRPr="00D477C5" w14:paraId="2D163D90" w14:textId="77777777" w:rsidTr="008F0E3F">
        <w:trPr>
          <w:trHeight w:val="880"/>
        </w:trPr>
        <w:tc>
          <w:tcPr>
            <w:tcW w:w="636" w:type="dxa"/>
            <w:hideMark/>
          </w:tcPr>
          <w:p w14:paraId="30B85C7E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291" w:type="dxa"/>
            <w:hideMark/>
          </w:tcPr>
          <w:p w14:paraId="2BC11D0D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5">
              <w:rPr>
                <w:rFonts w:ascii="Times New Roman" w:hAnsi="Times New Roman" w:cs="Times New Roman"/>
                <w:sz w:val="28"/>
                <w:szCs w:val="28"/>
              </w:rPr>
              <w:t>Состояние муниципального долга муниципального образования «Октябрьский район»</w:t>
            </w:r>
          </w:p>
        </w:tc>
        <w:tc>
          <w:tcPr>
            <w:tcW w:w="706" w:type="dxa"/>
            <w:vAlign w:val="bottom"/>
            <w:hideMark/>
          </w:tcPr>
          <w:p w14:paraId="2A8435F2" w14:textId="77777777" w:rsidR="00471CF3" w:rsidRPr="00D477C5" w:rsidRDefault="004E0ECE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471CF3" w:rsidRPr="00D477C5" w14:paraId="4802A0CD" w14:textId="77777777" w:rsidTr="00471CF3">
        <w:tc>
          <w:tcPr>
            <w:tcW w:w="636" w:type="dxa"/>
            <w:hideMark/>
          </w:tcPr>
          <w:p w14:paraId="49447D14" w14:textId="77777777" w:rsidR="00471CF3" w:rsidRPr="00D477C5" w:rsidRDefault="00F740DD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  <w:r w:rsidR="00471CF3" w:rsidRPr="00D477C5"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</w:p>
        </w:tc>
        <w:tc>
          <w:tcPr>
            <w:tcW w:w="8291" w:type="dxa"/>
            <w:hideMark/>
          </w:tcPr>
          <w:p w14:paraId="637F31D8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7C5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</w:t>
            </w:r>
          </w:p>
        </w:tc>
        <w:tc>
          <w:tcPr>
            <w:tcW w:w="706" w:type="dxa"/>
            <w:vAlign w:val="bottom"/>
            <w:hideMark/>
          </w:tcPr>
          <w:p w14:paraId="21A8138C" w14:textId="77777777" w:rsidR="00471CF3" w:rsidRPr="00D477C5" w:rsidRDefault="004E0ECE" w:rsidP="000D1E3B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</w:tr>
      <w:tr w:rsidR="00471CF3" w:rsidRPr="00D477C5" w14:paraId="5B9A50B2" w14:textId="77777777" w:rsidTr="00471CF3">
        <w:tc>
          <w:tcPr>
            <w:tcW w:w="636" w:type="dxa"/>
          </w:tcPr>
          <w:p w14:paraId="27DFA221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95B94AB" w14:textId="77777777" w:rsidR="000D1E3B" w:rsidRPr="00D477C5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963454D" w14:textId="77777777" w:rsidR="000D1E3B" w:rsidRPr="00D477C5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50668B5D" w14:textId="77777777" w:rsidR="000D1E3B" w:rsidRPr="00D477C5" w:rsidRDefault="000D1E3B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14:paraId="08FD5A50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14:paraId="7A7E5546" w14:textId="77777777" w:rsidR="00471CF3" w:rsidRPr="00D477C5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1CF3" w:rsidRPr="00D477C5" w14:paraId="0D1E9487" w14:textId="77777777" w:rsidTr="00471CF3">
        <w:tc>
          <w:tcPr>
            <w:tcW w:w="636" w:type="dxa"/>
            <w:hideMark/>
          </w:tcPr>
          <w:p w14:paraId="4A1696A7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14:paraId="5F9E6446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14:paraId="5A79C8F0" w14:textId="77777777" w:rsidR="00471CF3" w:rsidRPr="00D477C5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1CF3" w:rsidRPr="00D477C5" w14:paraId="65DBAED5" w14:textId="77777777" w:rsidTr="00471CF3">
        <w:tc>
          <w:tcPr>
            <w:tcW w:w="636" w:type="dxa"/>
            <w:hideMark/>
          </w:tcPr>
          <w:p w14:paraId="6934C3C0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14:paraId="28468C3F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14:paraId="357F0B27" w14:textId="77777777" w:rsidR="00471CF3" w:rsidRPr="00D477C5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71CF3" w:rsidRPr="00D477C5" w14:paraId="3DEF39A1" w14:textId="77777777" w:rsidTr="00471CF3">
        <w:tc>
          <w:tcPr>
            <w:tcW w:w="636" w:type="dxa"/>
            <w:hideMark/>
          </w:tcPr>
          <w:p w14:paraId="37CF0F26" w14:textId="77777777" w:rsidR="00471CF3" w:rsidRPr="00D477C5" w:rsidRDefault="00471CF3">
            <w:pPr>
              <w:widowControl w:val="0"/>
              <w:spacing w:after="120" w:line="240" w:lineRule="auto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8291" w:type="dxa"/>
            <w:hideMark/>
          </w:tcPr>
          <w:p w14:paraId="1D85029E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vAlign w:val="bottom"/>
          </w:tcPr>
          <w:p w14:paraId="12C22AC3" w14:textId="77777777" w:rsidR="00471CF3" w:rsidRPr="00D477C5" w:rsidRDefault="00471CF3">
            <w:pPr>
              <w:widowControl w:val="0"/>
              <w:spacing w:after="120" w:line="240" w:lineRule="auto"/>
              <w:jc w:val="right"/>
              <w:rPr>
                <w:rFonts w:ascii="Times New Roman" w:eastAsia="Arial Unicode MS" w:hAnsi="Times New Roman" w:cs="Arial Unicode MS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14:paraId="1D82B792" w14:textId="77777777" w:rsidR="00471CF3" w:rsidRPr="00D477C5" w:rsidRDefault="00471CF3" w:rsidP="00471CF3">
      <w:pPr>
        <w:widowControl w:val="0"/>
        <w:spacing w:after="120" w:line="240" w:lineRule="auto"/>
        <w:ind w:left="2" w:hanging="2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AC92CF6" w14:textId="77777777" w:rsidR="00471CF3" w:rsidRPr="00D477C5" w:rsidRDefault="00471CF3" w:rsidP="00471CF3">
      <w:pPr>
        <w:spacing w:after="120" w:line="360" w:lineRule="exact"/>
        <w:jc w:val="center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2CEB9CD" w14:textId="77777777" w:rsidR="00471CF3" w:rsidRPr="00D477C5" w:rsidRDefault="00471CF3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FBABE8B" w14:textId="77777777" w:rsidR="00897A02" w:rsidRPr="00D477C5" w:rsidRDefault="00897A02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A2CC8DE" w14:textId="77777777" w:rsidR="004448FF" w:rsidRPr="00D477C5" w:rsidRDefault="004448FF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4322B57B" w14:textId="77777777" w:rsidR="004448FF" w:rsidRPr="00D477C5" w:rsidRDefault="004448FF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598F871" w14:textId="77777777" w:rsidR="004448FF" w:rsidRPr="00D477C5" w:rsidRDefault="004448FF" w:rsidP="00471CF3">
      <w:pPr>
        <w:spacing w:after="200" w:line="276" w:lineRule="auto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87FC8D6" w14:textId="77777777" w:rsidR="00471CF3" w:rsidRPr="00D477C5" w:rsidRDefault="00471CF3" w:rsidP="00471CF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5948A603" w14:textId="77777777" w:rsidR="00471CF3" w:rsidRPr="00D477C5" w:rsidRDefault="00471CF3" w:rsidP="00471CF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315AD10" w14:textId="3993E700" w:rsidR="00471CF3" w:rsidRPr="00D477C5" w:rsidRDefault="00471CF3" w:rsidP="00D15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Заключение на отчет об исполнении бюджета Октябрьского района за 201</w:t>
      </w:r>
      <w:r w:rsidR="0052050D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(далее – Заключение) подготовлено в соответствии со статьями 157 и 264.4 Бюджетного кодекса Российской Федерации (далее – Бюджетный кодекс РФ, БК РФ), статьей 47 Положения о бюджетном процессе в Октябрьском районе, утвержденного решением Собрания депутатов Октябрьского района Ростовской области от 10.09.2015 № 293 (с изменениями) (далее – Положение о бюджетном процессе),</w:t>
      </w:r>
      <w:r w:rsidR="00D15B4C" w:rsidRPr="00D477C5">
        <w:rPr>
          <w:rFonts w:ascii="Times New Roman" w:hAnsi="Times New Roman" w:cs="Times New Roman"/>
          <w:sz w:val="28"/>
          <w:szCs w:val="28"/>
        </w:rPr>
        <w:t xml:space="preserve"> с учетом положений Федерального закона от 01.04.2020 № 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</w:t>
      </w:r>
      <w:r w:rsidR="00987D66">
        <w:rPr>
          <w:rFonts w:ascii="Times New Roman" w:hAnsi="Times New Roman" w:cs="Times New Roman"/>
          <w:sz w:val="28"/>
          <w:szCs w:val="28"/>
        </w:rPr>
        <w:t xml:space="preserve"> (в части срока подготовки заключения)</w:t>
      </w:r>
      <w:r w:rsidR="00D15B4C" w:rsidRPr="00D477C5">
        <w:rPr>
          <w:rFonts w:ascii="Times New Roman" w:hAnsi="Times New Roman" w:cs="Times New Roman"/>
          <w:sz w:val="28"/>
          <w:szCs w:val="28"/>
        </w:rPr>
        <w:t xml:space="preserve">, </w:t>
      </w:r>
      <w:r w:rsidR="00B74291" w:rsidRPr="00D477C5">
        <w:rPr>
          <w:rFonts w:ascii="Times New Roman" w:hAnsi="Times New Roman" w:cs="Times New Roman"/>
          <w:sz w:val="28"/>
          <w:szCs w:val="28"/>
        </w:rPr>
        <w:t>в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B74291" w:rsidRPr="00D477C5">
        <w:rPr>
          <w:rFonts w:ascii="Times New Roman" w:hAnsi="Times New Roman" w:cs="Times New Roman"/>
          <w:sz w:val="28"/>
          <w:szCs w:val="28"/>
        </w:rPr>
        <w:t>соответствии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B74291" w:rsidRPr="00D477C5">
        <w:rPr>
          <w:rFonts w:ascii="Times New Roman" w:hAnsi="Times New Roman" w:cs="Times New Roman"/>
          <w:sz w:val="28"/>
          <w:szCs w:val="28"/>
        </w:rPr>
        <w:t>со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B74291" w:rsidRPr="00D477C5">
        <w:rPr>
          <w:rFonts w:ascii="Times New Roman" w:hAnsi="Times New Roman" w:cs="Times New Roman"/>
          <w:sz w:val="28"/>
          <w:szCs w:val="28"/>
        </w:rPr>
        <w:t>С</w:t>
      </w:r>
      <w:r w:rsidRPr="00D477C5">
        <w:rPr>
          <w:rFonts w:ascii="Times New Roman" w:hAnsi="Times New Roman" w:cs="Times New Roman"/>
          <w:sz w:val="28"/>
          <w:szCs w:val="28"/>
        </w:rPr>
        <w:t>тандарт</w:t>
      </w:r>
      <w:r w:rsidR="00B74291" w:rsidRPr="00D477C5">
        <w:rPr>
          <w:rFonts w:ascii="Times New Roman" w:hAnsi="Times New Roman" w:cs="Times New Roman"/>
          <w:sz w:val="28"/>
          <w:szCs w:val="28"/>
        </w:rPr>
        <w:t>ом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 «Проведение экспертно-аналитического мероприятия» (в редакции приказа</w:t>
      </w:r>
      <w:r w:rsidR="0052050D" w:rsidRPr="00D477C5">
        <w:rPr>
          <w:rFonts w:ascii="Times New Roman" w:hAnsi="Times New Roman" w:cs="Times New Roman"/>
          <w:sz w:val="28"/>
          <w:szCs w:val="28"/>
        </w:rPr>
        <w:t xml:space="preserve"> К</w:t>
      </w:r>
      <w:r w:rsidR="0000424C" w:rsidRPr="00D477C5">
        <w:rPr>
          <w:rFonts w:ascii="Times New Roman" w:hAnsi="Times New Roman" w:cs="Times New Roman"/>
          <w:sz w:val="28"/>
          <w:szCs w:val="28"/>
        </w:rPr>
        <w:t>онтрольно-счетной палаты 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от 28.12.2018 № 19).</w:t>
      </w:r>
    </w:p>
    <w:p w14:paraId="019D0ED7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Годовой отчет об исполнении бюджета Октябрьского района за 201</w:t>
      </w:r>
      <w:r w:rsidR="009945B4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(далее – Отчет) представлен в Контрольно-счетную палату Октябрьского района Ростовской области (далее – Контрольно-счетная палата, </w:t>
      </w:r>
      <w:r w:rsidR="009945B4" w:rsidRPr="00D477C5">
        <w:rPr>
          <w:rFonts w:ascii="Times New Roman" w:hAnsi="Times New Roman" w:cs="Times New Roman"/>
          <w:sz w:val="28"/>
          <w:szCs w:val="28"/>
        </w:rPr>
        <w:t>КСП</w:t>
      </w:r>
      <w:r w:rsidR="0000424C"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) финансово-экономическим управлением Администрации Октябрьского района (далее – ФЭУ Администрации района) </w:t>
      </w:r>
      <w:r w:rsidR="009945B4" w:rsidRPr="00D477C5">
        <w:rPr>
          <w:rFonts w:ascii="Times New Roman" w:hAnsi="Times New Roman" w:cs="Times New Roman"/>
          <w:sz w:val="28"/>
          <w:szCs w:val="28"/>
        </w:rPr>
        <w:t>30</w:t>
      </w:r>
      <w:r w:rsidRPr="00D477C5">
        <w:rPr>
          <w:rFonts w:ascii="Times New Roman" w:hAnsi="Times New Roman" w:cs="Times New Roman"/>
          <w:sz w:val="28"/>
          <w:szCs w:val="28"/>
        </w:rPr>
        <w:t>.03.20</w:t>
      </w:r>
      <w:r w:rsidR="009945B4" w:rsidRPr="00D477C5">
        <w:rPr>
          <w:rFonts w:ascii="Times New Roman" w:hAnsi="Times New Roman" w:cs="Times New Roman"/>
          <w:sz w:val="28"/>
          <w:szCs w:val="28"/>
        </w:rPr>
        <w:t>20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г. </w:t>
      </w:r>
      <w:r w:rsidR="009945B4" w:rsidRPr="00D477C5">
        <w:rPr>
          <w:rFonts w:ascii="Times New Roman" w:hAnsi="Times New Roman" w:cs="Times New Roman"/>
          <w:sz w:val="28"/>
          <w:szCs w:val="28"/>
        </w:rPr>
        <w:t>(</w:t>
      </w:r>
      <w:r w:rsidRPr="00D477C5">
        <w:rPr>
          <w:rFonts w:ascii="Times New Roman" w:hAnsi="Times New Roman" w:cs="Times New Roman"/>
          <w:sz w:val="28"/>
          <w:szCs w:val="28"/>
        </w:rPr>
        <w:t>исх. № 89/</w:t>
      </w:r>
      <w:r w:rsidR="009945B4" w:rsidRPr="00D477C5">
        <w:rPr>
          <w:rFonts w:ascii="Times New Roman" w:hAnsi="Times New Roman" w:cs="Times New Roman"/>
          <w:sz w:val="28"/>
          <w:szCs w:val="28"/>
        </w:rPr>
        <w:t>07</w:t>
      </w:r>
      <w:r w:rsidRPr="00D477C5">
        <w:rPr>
          <w:rFonts w:ascii="Times New Roman" w:hAnsi="Times New Roman" w:cs="Times New Roman"/>
          <w:sz w:val="28"/>
          <w:szCs w:val="28"/>
        </w:rPr>
        <w:t>-</w:t>
      </w:r>
      <w:r w:rsidR="009945B4" w:rsidRPr="00D477C5">
        <w:rPr>
          <w:rFonts w:ascii="Times New Roman" w:hAnsi="Times New Roman" w:cs="Times New Roman"/>
          <w:sz w:val="28"/>
          <w:szCs w:val="28"/>
        </w:rPr>
        <w:t>109)</w:t>
      </w:r>
      <w:r w:rsidRPr="00D477C5">
        <w:rPr>
          <w:rFonts w:ascii="Times New Roman" w:hAnsi="Times New Roman" w:cs="Times New Roman"/>
          <w:sz w:val="28"/>
          <w:szCs w:val="28"/>
        </w:rPr>
        <w:t>, что соответствует сроку, установленному ст</w:t>
      </w:r>
      <w:r w:rsidR="009945B4" w:rsidRPr="00D477C5">
        <w:rPr>
          <w:rFonts w:ascii="Times New Roman" w:hAnsi="Times New Roman" w:cs="Times New Roman"/>
          <w:sz w:val="28"/>
          <w:szCs w:val="28"/>
        </w:rPr>
        <w:t>атьей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264.4 БК РФ и ст</w:t>
      </w:r>
      <w:r w:rsidR="009945B4" w:rsidRPr="00D477C5">
        <w:rPr>
          <w:rFonts w:ascii="Times New Roman" w:hAnsi="Times New Roman" w:cs="Times New Roman"/>
          <w:sz w:val="28"/>
          <w:szCs w:val="28"/>
        </w:rPr>
        <w:t>атьей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47 Положения о бюджетном процессе.</w:t>
      </w:r>
    </w:p>
    <w:p w14:paraId="014F0149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38515C" w:rsidRPr="00D477C5">
        <w:rPr>
          <w:rFonts w:ascii="Times New Roman" w:hAnsi="Times New Roman" w:cs="Times New Roman"/>
          <w:sz w:val="28"/>
          <w:szCs w:val="28"/>
        </w:rPr>
        <w:t>атьей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264.5 БК РФ одновременно с годовым отчетом об исполнении бюджета в Собрание депутатов Октябрьского района Ростовской области представлен проект решения Собрания депутатов</w:t>
      </w:r>
      <w:r w:rsidR="0038515C"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«Об отчете об исполнении бюджета Октябрьского района за 201</w:t>
      </w:r>
      <w:r w:rsidR="0038515C" w:rsidRPr="00D477C5">
        <w:rPr>
          <w:rFonts w:ascii="Times New Roman" w:hAnsi="Times New Roman" w:cs="Times New Roman"/>
          <w:sz w:val="28"/>
          <w:szCs w:val="28"/>
        </w:rPr>
        <w:t>9</w:t>
      </w:r>
      <w:r w:rsidR="005479BF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год».</w:t>
      </w:r>
      <w:r w:rsidR="005479BF">
        <w:rPr>
          <w:rFonts w:ascii="Times New Roman" w:hAnsi="Times New Roman" w:cs="Times New Roman"/>
          <w:sz w:val="28"/>
          <w:szCs w:val="28"/>
        </w:rPr>
        <w:t xml:space="preserve"> </w:t>
      </w:r>
      <w:r w:rsidR="001D656C" w:rsidRPr="00D477C5">
        <w:rPr>
          <w:rFonts w:ascii="Times New Roman" w:hAnsi="Times New Roman" w:cs="Times New Roman"/>
          <w:sz w:val="28"/>
          <w:szCs w:val="28"/>
        </w:rPr>
        <w:t>Проект решения об исполнении бюджета соответствует требованиям статьи 264.6 Бюджетного кодекса РФ.</w:t>
      </w:r>
    </w:p>
    <w:p w14:paraId="4EF10352" w14:textId="77777777" w:rsidR="0038515C" w:rsidRPr="00D477C5" w:rsidRDefault="0038515C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F192FCD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Структура и состав показателей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AE0457" w:rsidRPr="00D477C5">
        <w:rPr>
          <w:rFonts w:ascii="Times New Roman" w:hAnsi="Times New Roman" w:cs="Times New Roman"/>
          <w:sz w:val="28"/>
          <w:szCs w:val="28"/>
        </w:rPr>
        <w:t>представленной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AE0457" w:rsidRPr="00D477C5">
        <w:rPr>
          <w:rFonts w:ascii="Times New Roman" w:hAnsi="Times New Roman" w:cs="Times New Roman"/>
          <w:sz w:val="28"/>
          <w:szCs w:val="28"/>
        </w:rPr>
        <w:t>бюджетной отчетности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соответствуют требованиям, установленным ст</w:t>
      </w:r>
      <w:r w:rsidR="00AE0457" w:rsidRPr="00D477C5">
        <w:rPr>
          <w:rFonts w:ascii="Times New Roman" w:hAnsi="Times New Roman" w:cs="Times New Roman"/>
          <w:sz w:val="28"/>
          <w:szCs w:val="28"/>
        </w:rPr>
        <w:t>атьей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264.1 БК РФ,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г. № 191н (далее – Инструкция № 191н).</w:t>
      </w:r>
    </w:p>
    <w:p w14:paraId="544B8FE2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 составе бюджетной отчетности представлены все необходимые формы бюджетной отчетности, предусмотренные для финансового органа Инструкцией № 191н.</w:t>
      </w:r>
    </w:p>
    <w:p w14:paraId="71DBA4B8" w14:textId="77777777" w:rsidR="00E34295" w:rsidRPr="00D477C5" w:rsidRDefault="00E34295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124B1BF6" w14:textId="77777777" w:rsidR="00F85E84" w:rsidRPr="00D477C5" w:rsidRDefault="00471CF3" w:rsidP="00F8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 Октябрьского района за 201</w:t>
      </w:r>
      <w:r w:rsidR="00C82FE0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проведена с применением принципа существенности и включает анализ, оценку и сопоставление показателей с данными годовой бюджетной отчетности главных администраторов бюджетных средств Октябрьского района.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85E84" w:rsidRPr="00D477C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264.2 БК РФ годовой отчет об исполнении бюджета составлен на основании бюджетной </w:t>
      </w:r>
      <w:r w:rsidR="00F85E84" w:rsidRPr="00D477C5">
        <w:rPr>
          <w:rFonts w:ascii="Times New Roman" w:hAnsi="Times New Roman" w:cs="Times New Roman"/>
          <w:sz w:val="28"/>
          <w:szCs w:val="28"/>
        </w:rPr>
        <w:lastRenderedPageBreak/>
        <w:t>отчетности соответствующих главных администраторов бюджетных средств Октябрьского района.</w:t>
      </w:r>
    </w:p>
    <w:p w14:paraId="667C5C3F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bookmarkStart w:id="0" w:name="_Hlk8638690"/>
      <w:r w:rsidRPr="00D477C5">
        <w:rPr>
          <w:rFonts w:ascii="Times New Roman" w:hAnsi="Times New Roman" w:cs="Times New Roman"/>
          <w:sz w:val="28"/>
          <w:szCs w:val="28"/>
        </w:rPr>
        <w:t xml:space="preserve">Октябрьского района Ростовской области </w:t>
      </w:r>
      <w:r w:rsidR="00BC6F9E" w:rsidRPr="00D477C5">
        <w:rPr>
          <w:rFonts w:ascii="Times New Roman" w:hAnsi="Times New Roman" w:cs="Times New Roman"/>
          <w:sz w:val="28"/>
          <w:szCs w:val="28"/>
        </w:rPr>
        <w:t xml:space="preserve">от 21.12.2018 № 163 </w:t>
      </w:r>
      <w:r w:rsidRPr="00D477C5">
        <w:rPr>
          <w:rFonts w:ascii="Times New Roman" w:hAnsi="Times New Roman" w:cs="Times New Roman"/>
          <w:sz w:val="28"/>
          <w:szCs w:val="28"/>
        </w:rPr>
        <w:t>«О бюджете Октябрьского района на 201</w:t>
      </w:r>
      <w:r w:rsidR="00BC6F9E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C6F9E" w:rsidRPr="00D477C5">
        <w:rPr>
          <w:rFonts w:ascii="Times New Roman" w:hAnsi="Times New Roman" w:cs="Times New Roman"/>
          <w:sz w:val="28"/>
          <w:szCs w:val="28"/>
        </w:rPr>
        <w:t>20</w:t>
      </w:r>
      <w:r w:rsidRPr="00D477C5">
        <w:rPr>
          <w:rFonts w:ascii="Times New Roman" w:hAnsi="Times New Roman" w:cs="Times New Roman"/>
          <w:sz w:val="28"/>
          <w:szCs w:val="28"/>
        </w:rPr>
        <w:t xml:space="preserve"> и 202</w:t>
      </w:r>
      <w:r w:rsidR="00BC6F9E" w:rsidRPr="00D477C5">
        <w:rPr>
          <w:rFonts w:ascii="Times New Roman" w:hAnsi="Times New Roman" w:cs="Times New Roman"/>
          <w:sz w:val="28"/>
          <w:szCs w:val="28"/>
        </w:rPr>
        <w:t>1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0"/>
      <w:r w:rsidRPr="00D477C5">
        <w:rPr>
          <w:rFonts w:ascii="Times New Roman" w:hAnsi="Times New Roman" w:cs="Times New Roman"/>
          <w:sz w:val="28"/>
          <w:szCs w:val="28"/>
        </w:rPr>
        <w:t>определен</w:t>
      </w:r>
      <w:r w:rsidR="00BC6F9E" w:rsidRPr="00D477C5">
        <w:rPr>
          <w:rFonts w:ascii="Times New Roman" w:hAnsi="Times New Roman" w:cs="Times New Roman"/>
          <w:sz w:val="28"/>
          <w:szCs w:val="28"/>
        </w:rPr>
        <w:t>ы 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BC6F9E" w:rsidRPr="00D477C5">
        <w:rPr>
          <w:rFonts w:ascii="Times New Roman" w:hAnsi="Times New Roman" w:cs="Times New Roman"/>
          <w:sz w:val="28"/>
          <w:szCs w:val="28"/>
        </w:rPr>
        <w:t>х</w:t>
      </w:r>
      <w:r w:rsidRPr="00D477C5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BC6F9E" w:rsidRPr="00D477C5">
        <w:rPr>
          <w:rFonts w:ascii="Times New Roman" w:hAnsi="Times New Roman" w:cs="Times New Roman"/>
          <w:sz w:val="28"/>
          <w:szCs w:val="28"/>
        </w:rPr>
        <w:t>ов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305DF" w:rsidRPr="00D477C5">
        <w:rPr>
          <w:rFonts w:ascii="Times New Roman" w:hAnsi="Times New Roman" w:cs="Times New Roman"/>
          <w:sz w:val="28"/>
          <w:szCs w:val="28"/>
        </w:rPr>
        <w:t>ных средств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района:</w:t>
      </w:r>
    </w:p>
    <w:p w14:paraId="4BEBB959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Собрание депутатов Октябрьского района Ростовской области;</w:t>
      </w:r>
    </w:p>
    <w:p w14:paraId="2D326AB8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Администрация Октябрьского района Ростовской области;</w:t>
      </w:r>
    </w:p>
    <w:p w14:paraId="0234D117" w14:textId="77777777" w:rsidR="002E7564" w:rsidRPr="00D477C5" w:rsidRDefault="002E7564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Контрольно-счетная палата Октябрьского района Ростовской области;</w:t>
      </w:r>
    </w:p>
    <w:p w14:paraId="3F461455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финансово-экономическое управление Администрации Октябрьского района Ростовской области;</w:t>
      </w:r>
    </w:p>
    <w:p w14:paraId="7E86C477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отдел культуры, физической культуры, спорта и туризма Администрации Октябрьского района Ростовской области;</w:t>
      </w:r>
    </w:p>
    <w:p w14:paraId="132BF3EE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отдел образования Администрации Октябрьского района Ростовской области;</w:t>
      </w:r>
    </w:p>
    <w:p w14:paraId="1839BE1E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управление социальной защиты населения Администрации Октябрьского района Ростовской области;</w:t>
      </w:r>
    </w:p>
    <w:p w14:paraId="7A3F3167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комитет по управлению муниципальным имуществом Администрации Октябрьского района Ростовской области;</w:t>
      </w:r>
    </w:p>
    <w:p w14:paraId="65573892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отдел записи актов гражданского состояния Администрации Октябрьского района Ростовской области.</w:t>
      </w:r>
    </w:p>
    <w:p w14:paraId="5E22387E" w14:textId="77777777" w:rsidR="007E6C13" w:rsidRPr="00D477C5" w:rsidRDefault="00471CF3" w:rsidP="007E6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 ходе подготовки</w:t>
      </w:r>
      <w:r w:rsidR="004448FF" w:rsidRPr="00D477C5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477C5">
        <w:rPr>
          <w:rFonts w:ascii="Times New Roman" w:hAnsi="Times New Roman" w:cs="Times New Roman"/>
          <w:sz w:val="28"/>
          <w:szCs w:val="28"/>
        </w:rPr>
        <w:t xml:space="preserve"> Заключения в соответствии с </w:t>
      </w:r>
      <w:r w:rsidR="004448FF" w:rsidRPr="00D477C5">
        <w:rPr>
          <w:rFonts w:ascii="Times New Roman" w:hAnsi="Times New Roman" w:cs="Times New Roman"/>
          <w:sz w:val="28"/>
          <w:szCs w:val="28"/>
        </w:rPr>
        <w:t>П</w:t>
      </w:r>
      <w:r w:rsidRPr="00D477C5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4448FF" w:rsidRPr="00D477C5">
        <w:rPr>
          <w:rFonts w:ascii="Times New Roman" w:hAnsi="Times New Roman" w:cs="Times New Roman"/>
          <w:sz w:val="28"/>
          <w:szCs w:val="28"/>
        </w:rPr>
        <w:t>КСП</w:t>
      </w:r>
      <w:r w:rsidR="0077008D"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на 20</w:t>
      </w:r>
      <w:r w:rsidR="004448FF" w:rsidRPr="00D477C5">
        <w:rPr>
          <w:rFonts w:ascii="Times New Roman" w:hAnsi="Times New Roman" w:cs="Times New Roman"/>
          <w:sz w:val="28"/>
          <w:szCs w:val="28"/>
        </w:rPr>
        <w:t>20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и требованиями Б</w:t>
      </w:r>
      <w:r w:rsidR="004448FF" w:rsidRPr="00D477C5">
        <w:rPr>
          <w:rFonts w:ascii="Times New Roman" w:hAnsi="Times New Roman" w:cs="Times New Roman"/>
          <w:sz w:val="28"/>
          <w:szCs w:val="28"/>
        </w:rPr>
        <w:t>юджетного кодекса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РФ, Положени</w:t>
      </w:r>
      <w:r w:rsidR="004448FF" w:rsidRPr="00D477C5">
        <w:rPr>
          <w:rFonts w:ascii="Times New Roman" w:hAnsi="Times New Roman" w:cs="Times New Roman"/>
          <w:sz w:val="28"/>
          <w:szCs w:val="28"/>
        </w:rPr>
        <w:t>я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 бюджетном процессе проведен</w:t>
      </w:r>
      <w:r w:rsidR="004E5BF4" w:rsidRPr="00D477C5">
        <w:rPr>
          <w:rFonts w:ascii="Times New Roman" w:hAnsi="Times New Roman" w:cs="Times New Roman"/>
          <w:sz w:val="28"/>
          <w:szCs w:val="28"/>
        </w:rPr>
        <w:t>ы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внешн</w:t>
      </w:r>
      <w:r w:rsidR="004E5BF4" w:rsidRPr="00D477C5">
        <w:rPr>
          <w:rFonts w:ascii="Times New Roman" w:hAnsi="Times New Roman" w:cs="Times New Roman"/>
          <w:sz w:val="28"/>
          <w:szCs w:val="28"/>
        </w:rPr>
        <w:t>ие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4E5BF4" w:rsidRPr="00D477C5">
        <w:rPr>
          <w:rFonts w:ascii="Times New Roman" w:hAnsi="Times New Roman" w:cs="Times New Roman"/>
          <w:sz w:val="28"/>
          <w:szCs w:val="28"/>
        </w:rPr>
        <w:t>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бюджетной отчетности</w:t>
      </w:r>
      <w:r w:rsidR="004E5BF4" w:rsidRPr="00D477C5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D477C5">
        <w:rPr>
          <w:rFonts w:ascii="Times New Roman" w:hAnsi="Times New Roman" w:cs="Times New Roman"/>
          <w:sz w:val="28"/>
          <w:szCs w:val="28"/>
        </w:rPr>
        <w:t xml:space="preserve"> 9-ти главных </w:t>
      </w:r>
      <w:r w:rsidR="004E5BF4" w:rsidRPr="00D477C5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Pr="00D477C5">
        <w:rPr>
          <w:rFonts w:ascii="Times New Roman" w:hAnsi="Times New Roman" w:cs="Times New Roman"/>
          <w:sz w:val="28"/>
          <w:szCs w:val="28"/>
        </w:rPr>
        <w:t>бюджет</w:t>
      </w:r>
      <w:r w:rsidR="000305DF" w:rsidRPr="00D477C5">
        <w:rPr>
          <w:rFonts w:ascii="Times New Roman" w:hAnsi="Times New Roman" w:cs="Times New Roman"/>
          <w:sz w:val="28"/>
          <w:szCs w:val="28"/>
        </w:rPr>
        <w:t>ных средств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района. </w:t>
      </w:r>
      <w:r w:rsidR="007E6C13" w:rsidRPr="00D477C5">
        <w:rPr>
          <w:rFonts w:ascii="Times New Roman" w:hAnsi="Times New Roman" w:cs="Times New Roman"/>
          <w:sz w:val="28"/>
          <w:szCs w:val="28"/>
        </w:rPr>
        <w:t>По результатам проверок составлено 9 актов, акты подписаны без замечаний (пояснений).</w:t>
      </w:r>
    </w:p>
    <w:p w14:paraId="61DE127D" w14:textId="77777777" w:rsidR="007E6C13" w:rsidRPr="00D477C5" w:rsidRDefault="007E6C13" w:rsidP="0044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Годовая бюджетная отчетность главных администраторов бюджетных средств представлена в КСП </w:t>
      </w:r>
      <w:r w:rsidR="0000424C" w:rsidRPr="00D477C5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всеми главными администраторами бюджетных средств с соблюдением сроков, установленных частью 2 статьи 4</w:t>
      </w:r>
      <w:r w:rsidR="00F85E84" w:rsidRPr="00D477C5">
        <w:rPr>
          <w:rFonts w:ascii="Times New Roman" w:hAnsi="Times New Roman" w:cs="Times New Roman"/>
          <w:sz w:val="28"/>
          <w:szCs w:val="28"/>
        </w:rPr>
        <w:t>7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14:paraId="1F7821A6" w14:textId="77777777" w:rsidR="000305DF" w:rsidRPr="00D477C5" w:rsidRDefault="000305DF" w:rsidP="00030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Бюджетная отчетность сформирована </w:t>
      </w:r>
      <w:r w:rsidR="00977A10" w:rsidRPr="00D477C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статьям</w:t>
      </w:r>
      <w:r w:rsidR="00977A10" w:rsidRPr="00D477C5">
        <w:rPr>
          <w:rFonts w:ascii="Times New Roman" w:hAnsi="Times New Roman" w:cs="Times New Roman"/>
          <w:sz w:val="28"/>
          <w:szCs w:val="28"/>
        </w:rPr>
        <w:t>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264.1, 264.2 Бюджетного кодекса РФ, Инструкци</w:t>
      </w:r>
      <w:r w:rsidR="00977A10" w:rsidRPr="00D477C5">
        <w:rPr>
          <w:rFonts w:ascii="Times New Roman" w:hAnsi="Times New Roman" w:cs="Times New Roman"/>
          <w:sz w:val="28"/>
          <w:szCs w:val="28"/>
        </w:rPr>
        <w:t>ей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№ 191н. </w:t>
      </w:r>
    </w:p>
    <w:p w14:paraId="5EAFA7C8" w14:textId="77777777" w:rsidR="00471CF3" w:rsidRPr="00D477C5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Фактов отражения недостоверных показателей не установлено.</w:t>
      </w:r>
    </w:p>
    <w:p w14:paraId="13C492A1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В сведениях по дебиторской и кредиторской задолженности (ф. 0503169) отражена текущая задолженность. Просроченная кредиторская и дебиторская задолженность по данным отчетов главных </w:t>
      </w:r>
      <w:r w:rsidR="00122569" w:rsidRPr="00D477C5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122569" w:rsidRPr="00D477C5">
        <w:rPr>
          <w:rFonts w:ascii="Times New Roman" w:hAnsi="Times New Roman" w:cs="Times New Roman"/>
          <w:sz w:val="28"/>
          <w:szCs w:val="28"/>
        </w:rPr>
        <w:t>ных средств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района по состоянию на 1 января 20</w:t>
      </w:r>
      <w:r w:rsidR="00122569" w:rsidRPr="00D477C5">
        <w:rPr>
          <w:rFonts w:ascii="Times New Roman" w:hAnsi="Times New Roman" w:cs="Times New Roman"/>
          <w:sz w:val="28"/>
          <w:szCs w:val="28"/>
        </w:rPr>
        <w:t>20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14:paraId="7739DE56" w14:textId="77777777" w:rsidR="00471CF3" w:rsidRPr="00D477C5" w:rsidRDefault="00471CF3" w:rsidP="00471CF3">
      <w:pPr>
        <w:pStyle w:val="a3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02137DC3" w14:textId="77777777" w:rsidR="00471CF3" w:rsidRPr="00D477C5" w:rsidRDefault="00471CF3" w:rsidP="00471CF3">
      <w:pPr>
        <w:pStyle w:val="a3"/>
        <w:numPr>
          <w:ilvl w:val="0"/>
          <w:numId w:val="1"/>
        </w:numPr>
        <w:tabs>
          <w:tab w:val="left" w:pos="11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Анализ исполнения основных характеристик бюджета</w:t>
      </w:r>
    </w:p>
    <w:p w14:paraId="40CC4056" w14:textId="77777777" w:rsidR="00471CF3" w:rsidRPr="00D477C5" w:rsidRDefault="00471CF3" w:rsidP="00471CF3">
      <w:pPr>
        <w:pStyle w:val="a3"/>
        <w:tabs>
          <w:tab w:val="left" w:pos="111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  <w:r w:rsidR="00567D11" w:rsidRPr="00D477C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477C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2755" w:rsidRPr="00D477C5">
        <w:rPr>
          <w:rFonts w:ascii="Times New Roman" w:hAnsi="Times New Roman" w:cs="Times New Roman"/>
          <w:b/>
          <w:sz w:val="28"/>
          <w:szCs w:val="28"/>
        </w:rPr>
        <w:t>9</w:t>
      </w:r>
      <w:r w:rsidRPr="00D477C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7D11" w:rsidRPr="00D477C5">
        <w:rPr>
          <w:rFonts w:ascii="Times New Roman" w:hAnsi="Times New Roman" w:cs="Times New Roman"/>
          <w:b/>
          <w:sz w:val="28"/>
          <w:szCs w:val="28"/>
        </w:rPr>
        <w:t>у</w:t>
      </w:r>
    </w:p>
    <w:p w14:paraId="76CCFA4F" w14:textId="77777777" w:rsidR="00567D11" w:rsidRPr="00D477C5" w:rsidRDefault="00567D11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B9C17" w14:textId="77777777" w:rsidR="00567D11" w:rsidRPr="00D477C5" w:rsidRDefault="00567D11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Исполнение бюджета Октябрьского района организовано </w:t>
      </w:r>
      <w:r w:rsidR="00090B4F" w:rsidRPr="00D477C5">
        <w:rPr>
          <w:rFonts w:ascii="Times New Roman" w:hAnsi="Times New Roman" w:cs="Times New Roman"/>
          <w:sz w:val="28"/>
          <w:szCs w:val="28"/>
        </w:rPr>
        <w:t>финансово-экономическим управлением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Администрации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района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9A5307" w:rsidRPr="00D477C5">
        <w:rPr>
          <w:rFonts w:ascii="Times New Roman" w:hAnsi="Times New Roman" w:cs="Times New Roman"/>
          <w:sz w:val="28"/>
          <w:szCs w:val="28"/>
        </w:rPr>
        <w:t>по предусмотренным Бюджетным кодексом РФ единым правилам организации бюджетного процесса, с соблюдением установленных процедур и ограничений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</w:p>
    <w:p w14:paraId="428FEDB4" w14:textId="77777777" w:rsidR="0039256F" w:rsidRPr="00D477C5" w:rsidRDefault="0039256F" w:rsidP="0039256F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 бюджет Октябрьского района на 2019 год по доходам утвержден в сумме </w:t>
      </w:r>
      <w:r w:rsidRPr="00D477C5">
        <w:rPr>
          <w:rFonts w:ascii="Times New Roman" w:hAnsi="Times New Roman" w:cs="Times New Roman"/>
          <w:iCs/>
          <w:sz w:val="28"/>
          <w:szCs w:val="28"/>
        </w:rPr>
        <w:t>2 179 478,7 </w:t>
      </w:r>
      <w:r w:rsidRPr="00D477C5"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Pr="00D477C5">
        <w:rPr>
          <w:rFonts w:ascii="Times New Roman" w:hAnsi="Times New Roman" w:cs="Times New Roman"/>
          <w:iCs/>
          <w:sz w:val="28"/>
          <w:szCs w:val="28"/>
        </w:rPr>
        <w:t xml:space="preserve">2 196 461,9 </w:t>
      </w:r>
      <w:r w:rsidRPr="00D477C5">
        <w:rPr>
          <w:rFonts w:ascii="Times New Roman" w:hAnsi="Times New Roman" w:cs="Times New Roman"/>
          <w:sz w:val="28"/>
          <w:szCs w:val="28"/>
        </w:rPr>
        <w:t xml:space="preserve">тыс. рублей, с прогнозируемым дефицитом </w:t>
      </w:r>
      <w:r w:rsidRPr="00D477C5">
        <w:rPr>
          <w:rFonts w:ascii="Times New Roman" w:hAnsi="Times New Roman" w:cs="Times New Roman"/>
          <w:iCs/>
          <w:sz w:val="28"/>
          <w:szCs w:val="28"/>
        </w:rPr>
        <w:t xml:space="preserve">16 983,2 </w:t>
      </w:r>
      <w:r w:rsidRPr="00D477C5">
        <w:rPr>
          <w:rFonts w:ascii="Times New Roman" w:hAnsi="Times New Roman" w:cs="Times New Roman"/>
          <w:sz w:val="28"/>
          <w:szCs w:val="28"/>
        </w:rPr>
        <w:t>тыс. рублей.</w:t>
      </w:r>
    </w:p>
    <w:p w14:paraId="269EF9F2" w14:textId="0DB905E3" w:rsidR="007A4D5B" w:rsidRPr="00D477C5" w:rsidRDefault="00567D11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7A4D5B" w:rsidRPr="00D477C5">
        <w:rPr>
          <w:rFonts w:ascii="Times New Roman" w:hAnsi="Times New Roman" w:cs="Times New Roman"/>
          <w:sz w:val="28"/>
          <w:szCs w:val="28"/>
        </w:rPr>
        <w:t>Собрания депутатов Октябрьского района</w:t>
      </w:r>
      <w:r w:rsidR="00A6422A" w:rsidRPr="00D477C5">
        <w:rPr>
          <w:rFonts w:ascii="Times New Roman" w:hAnsi="Times New Roman" w:cs="Times New Roman"/>
          <w:sz w:val="28"/>
          <w:szCs w:val="28"/>
        </w:rPr>
        <w:t xml:space="preserve"> от </w:t>
      </w:r>
      <w:r w:rsidR="007A4D5B" w:rsidRPr="00D477C5">
        <w:rPr>
          <w:rFonts w:ascii="Times New Roman" w:hAnsi="Times New Roman" w:cs="Times New Roman"/>
          <w:sz w:val="28"/>
          <w:szCs w:val="28"/>
        </w:rPr>
        <w:t>21.12.2018 № 163 «О бюджете Октябрьского района на 2019 год и на плановый период 2020 и 2021 годов»</w:t>
      </w:r>
      <w:r w:rsidR="00682E54">
        <w:rPr>
          <w:rFonts w:ascii="Times New Roman" w:hAnsi="Times New Roman" w:cs="Times New Roman"/>
          <w:sz w:val="28"/>
          <w:szCs w:val="28"/>
        </w:rPr>
        <w:t xml:space="preserve"> </w:t>
      </w:r>
      <w:r w:rsidR="007A4D5B" w:rsidRPr="00D477C5">
        <w:rPr>
          <w:rFonts w:ascii="Times New Roman" w:hAnsi="Times New Roman" w:cs="Times New Roman"/>
          <w:sz w:val="28"/>
          <w:szCs w:val="28"/>
        </w:rPr>
        <w:t>5</w:t>
      </w:r>
      <w:r w:rsidRPr="00D477C5">
        <w:rPr>
          <w:rFonts w:ascii="Times New Roman" w:hAnsi="Times New Roman" w:cs="Times New Roman"/>
          <w:sz w:val="28"/>
          <w:szCs w:val="28"/>
        </w:rPr>
        <w:t xml:space="preserve"> раз вносились </w:t>
      </w:r>
      <w:r w:rsidR="00E96CB3" w:rsidRPr="00D477C5">
        <w:rPr>
          <w:rFonts w:ascii="Times New Roman" w:hAnsi="Times New Roman" w:cs="Times New Roman"/>
          <w:sz w:val="28"/>
          <w:szCs w:val="28"/>
        </w:rPr>
        <w:t>корректировки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 части изменения плановых назначений по доходам, расходам и источникам финансирования дефицита бюджета </w:t>
      </w:r>
      <w:r w:rsidR="009C142A" w:rsidRPr="00D477C5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</w:p>
    <w:p w14:paraId="3BE76D70" w14:textId="77777777" w:rsidR="0069617B" w:rsidRPr="00D477C5" w:rsidRDefault="0069617B" w:rsidP="0069617B">
      <w:pPr>
        <w:pStyle w:val="a3"/>
        <w:tabs>
          <w:tab w:val="left" w:pos="1110"/>
        </w:tabs>
        <w:ind w:left="372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</w:t>
      </w:r>
      <w:r w:rsidR="00CD63A0" w:rsidRPr="00D477C5">
        <w:rPr>
          <w:rFonts w:ascii="Times New Roman" w:hAnsi="Times New Roman" w:cs="Times New Roman"/>
          <w:sz w:val="24"/>
          <w:szCs w:val="24"/>
        </w:rPr>
        <w:t>лей</w:t>
      </w:r>
      <w:r w:rsidRPr="00D477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1878"/>
        <w:gridCol w:w="1590"/>
        <w:gridCol w:w="1754"/>
        <w:gridCol w:w="1449"/>
        <w:gridCol w:w="1404"/>
        <w:gridCol w:w="1559"/>
      </w:tblGrid>
      <w:tr w:rsidR="008C291F" w:rsidRPr="00D477C5" w14:paraId="02ACDAD5" w14:textId="77777777" w:rsidTr="0021144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831" w14:textId="77777777" w:rsidR="0069617B" w:rsidRPr="00D477C5" w:rsidRDefault="009C142A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45DD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Утверждено первонач. решением Собрания депутатов от 2</w:t>
            </w:r>
            <w:r w:rsidR="00E96CB3" w:rsidRPr="00D477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E96CB3" w:rsidRPr="00D47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   № 1</w:t>
            </w:r>
            <w:r w:rsidR="00E96CB3" w:rsidRPr="00D477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8DC65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бюджетные назначения (с учетом </w:t>
            </w:r>
            <w:r w:rsidR="00E96CB3"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последних 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изменений)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CF82" w14:textId="77777777" w:rsidR="0069617B" w:rsidRPr="00D477C5" w:rsidRDefault="008C291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Сумма изменения показателя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6646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Темп прироста (снижения) (+, -),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772D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</w:t>
            </w:r>
          </w:p>
        </w:tc>
      </w:tr>
      <w:tr w:rsidR="008C291F" w:rsidRPr="00D477C5" w14:paraId="38E2B8A3" w14:textId="77777777" w:rsidTr="0021144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DCEB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бюджета, всего, </w:t>
            </w:r>
          </w:p>
          <w:p w14:paraId="784EFE68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E73A" w14:textId="77777777" w:rsidR="0069617B" w:rsidRPr="00D477C5" w:rsidRDefault="00307E7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Cs/>
                <w:sz w:val="24"/>
                <w:szCs w:val="24"/>
              </w:rPr>
              <w:t>2 179 478,7 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50E4" w14:textId="77777777" w:rsidR="0069617B" w:rsidRPr="00D477C5" w:rsidRDefault="005E477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Cs/>
                <w:sz w:val="24"/>
                <w:szCs w:val="24"/>
              </w:rPr>
              <w:t>2 474 184,5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D35" w14:textId="77777777" w:rsidR="0069617B" w:rsidRPr="00D477C5" w:rsidRDefault="00ED74D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+294 705,8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CFD4" w14:textId="77777777" w:rsidR="0069617B" w:rsidRPr="00D477C5" w:rsidRDefault="00EF18DE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CFD" w14:textId="77777777" w:rsidR="0069617B" w:rsidRPr="00D477C5" w:rsidRDefault="007D1181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2 273 578,5</w:t>
            </w:r>
          </w:p>
        </w:tc>
      </w:tr>
      <w:tr w:rsidR="008C291F" w:rsidRPr="00D477C5" w14:paraId="204305AB" w14:textId="77777777" w:rsidTr="0021144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1DED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0FB2" w14:textId="77777777" w:rsidR="0069617B" w:rsidRPr="00D477C5" w:rsidRDefault="00307E7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413 401,5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1094" w14:textId="77777777" w:rsidR="0069617B" w:rsidRPr="00D477C5" w:rsidRDefault="005E477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522 110,7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F3B4" w14:textId="77777777" w:rsidR="0069617B" w:rsidRPr="00D477C5" w:rsidRDefault="00ED74D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+108 709,2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167C" w14:textId="77777777" w:rsidR="0069617B" w:rsidRPr="00D477C5" w:rsidRDefault="00A0623C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+26,3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192" w14:textId="77777777" w:rsidR="0069617B" w:rsidRPr="00D477C5" w:rsidRDefault="000B4896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522 859,7</w:t>
            </w:r>
          </w:p>
        </w:tc>
      </w:tr>
      <w:tr w:rsidR="008C291F" w:rsidRPr="00D477C5" w14:paraId="1A23B403" w14:textId="77777777" w:rsidTr="0021144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2C9D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656B" w14:textId="77777777" w:rsidR="0069617B" w:rsidRPr="00D477C5" w:rsidRDefault="00307E7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1 766 077,2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804F" w14:textId="77777777" w:rsidR="0069617B" w:rsidRPr="00D477C5" w:rsidRDefault="005E477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1 952 073,8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0049" w14:textId="77777777" w:rsidR="0069617B" w:rsidRPr="00D477C5" w:rsidRDefault="00D011BA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+185 996,6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C319" w14:textId="77777777" w:rsidR="0069617B" w:rsidRPr="00D477C5" w:rsidRDefault="00A264B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+10,5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40A4" w14:textId="77777777" w:rsidR="0069617B" w:rsidRPr="00D477C5" w:rsidRDefault="00A6422A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/>
                <w:sz w:val="24"/>
                <w:szCs w:val="24"/>
              </w:rPr>
              <w:t>1 750 718,7</w:t>
            </w:r>
          </w:p>
        </w:tc>
      </w:tr>
      <w:tr w:rsidR="008C291F" w:rsidRPr="00D477C5" w14:paraId="17EF1AEE" w14:textId="77777777" w:rsidTr="0021144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A829" w14:textId="77777777" w:rsidR="00E96CB3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бюджета, </w:t>
            </w:r>
          </w:p>
          <w:p w14:paraId="14E91B44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C888" w14:textId="77777777" w:rsidR="0069617B" w:rsidRPr="00D477C5" w:rsidRDefault="00307E7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Cs/>
                <w:sz w:val="24"/>
                <w:szCs w:val="24"/>
              </w:rPr>
              <w:t>2 196 461,9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F887" w14:textId="77777777" w:rsidR="0069617B" w:rsidRPr="00D477C5" w:rsidRDefault="005E477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Cs/>
                <w:sz w:val="24"/>
                <w:szCs w:val="24"/>
              </w:rPr>
              <w:t>2 484 503,1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14D5" w14:textId="77777777" w:rsidR="0069617B" w:rsidRPr="00D477C5" w:rsidRDefault="00D011BA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+288 041,2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F549" w14:textId="77777777" w:rsidR="0069617B" w:rsidRPr="00D477C5" w:rsidRDefault="00A264B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DD6B" w14:textId="77777777" w:rsidR="0069617B" w:rsidRPr="00D477C5" w:rsidRDefault="00A6422A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2 269 981,2</w:t>
            </w:r>
          </w:p>
        </w:tc>
      </w:tr>
      <w:tr w:rsidR="008C291F" w:rsidRPr="00D477C5" w14:paraId="725A5E4D" w14:textId="77777777" w:rsidTr="00211447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D3C2" w14:textId="77777777" w:rsidR="0069617B" w:rsidRPr="00D477C5" w:rsidRDefault="0069617B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9C142A"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 (-)</w:t>
            </w:r>
            <w:r w:rsidR="008C291F" w:rsidRPr="00D477C5">
              <w:rPr>
                <w:rFonts w:ascii="Times New Roman" w:hAnsi="Times New Roman" w:cs="Times New Roman"/>
                <w:sz w:val="24"/>
                <w:szCs w:val="24"/>
              </w:rPr>
              <w:t>, профицит (+)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9543" w14:textId="77777777" w:rsidR="0069617B" w:rsidRPr="00D477C5" w:rsidRDefault="00307E70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Cs/>
                <w:sz w:val="24"/>
                <w:szCs w:val="24"/>
              </w:rPr>
              <w:t>-16 983,2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18BC" w14:textId="77777777" w:rsidR="0069617B" w:rsidRPr="00D477C5" w:rsidRDefault="005E477F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iCs/>
                <w:sz w:val="24"/>
                <w:szCs w:val="24"/>
              </w:rPr>
              <w:t>-10 318,6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C5A0" w14:textId="77777777" w:rsidR="0069617B" w:rsidRPr="00D477C5" w:rsidRDefault="00B81E64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-6 664,6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8974" w14:textId="77777777" w:rsidR="0069617B" w:rsidRPr="00D477C5" w:rsidRDefault="00C00281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-39,2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80A92" w14:textId="77777777" w:rsidR="0069617B" w:rsidRPr="00D477C5" w:rsidRDefault="00A6422A" w:rsidP="0039256F">
            <w:pPr>
              <w:pStyle w:val="a3"/>
              <w:tabs>
                <w:tab w:val="left" w:pos="1110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+3 597,3</w:t>
            </w:r>
          </w:p>
        </w:tc>
      </w:tr>
    </w:tbl>
    <w:p w14:paraId="0FE092F5" w14:textId="77777777" w:rsidR="008066C5" w:rsidRPr="00D477C5" w:rsidRDefault="008066C5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27288" w14:textId="0119E6CF" w:rsidR="00BB610F" w:rsidRPr="00D477C5" w:rsidRDefault="00BB610F" w:rsidP="00DA1DFC">
      <w:pPr>
        <w:pStyle w:val="Default"/>
        <w:ind w:firstLine="709"/>
        <w:jc w:val="both"/>
        <w:rPr>
          <w:sz w:val="28"/>
          <w:szCs w:val="28"/>
        </w:rPr>
      </w:pPr>
      <w:r w:rsidRPr="00D477C5">
        <w:rPr>
          <w:sz w:val="28"/>
          <w:szCs w:val="28"/>
        </w:rPr>
        <w:t xml:space="preserve">Анализ изменения годовых плановых назначений бюджета </w:t>
      </w:r>
      <w:r w:rsidR="00DA1DFC" w:rsidRPr="00D477C5">
        <w:rPr>
          <w:sz w:val="28"/>
          <w:szCs w:val="28"/>
        </w:rPr>
        <w:t>Октябрьского района</w:t>
      </w:r>
      <w:r w:rsidRPr="00D477C5">
        <w:rPr>
          <w:sz w:val="28"/>
          <w:szCs w:val="28"/>
        </w:rPr>
        <w:t xml:space="preserve"> показал, что первоначально запланированные доходы бюджета </w:t>
      </w:r>
      <w:r w:rsidR="00DA1DFC" w:rsidRPr="00D477C5">
        <w:rPr>
          <w:sz w:val="28"/>
          <w:szCs w:val="28"/>
        </w:rPr>
        <w:t>района</w:t>
      </w:r>
      <w:r w:rsidRPr="00D477C5">
        <w:rPr>
          <w:sz w:val="28"/>
          <w:szCs w:val="28"/>
        </w:rPr>
        <w:t xml:space="preserve"> были увеличены на </w:t>
      </w:r>
      <w:r w:rsidR="00DA1DFC" w:rsidRPr="00D477C5">
        <w:rPr>
          <w:sz w:val="28"/>
          <w:szCs w:val="28"/>
        </w:rPr>
        <w:t xml:space="preserve">294 705,8 </w:t>
      </w:r>
      <w:r w:rsidRPr="00D477C5">
        <w:rPr>
          <w:sz w:val="28"/>
          <w:szCs w:val="28"/>
        </w:rPr>
        <w:t>тыс. рублей</w:t>
      </w:r>
      <w:r w:rsidR="00DA1DFC" w:rsidRPr="00D477C5">
        <w:rPr>
          <w:sz w:val="28"/>
          <w:szCs w:val="28"/>
        </w:rPr>
        <w:t xml:space="preserve"> (или 13,5 %)</w:t>
      </w:r>
      <w:r w:rsidRPr="00D477C5">
        <w:rPr>
          <w:sz w:val="28"/>
          <w:szCs w:val="28"/>
        </w:rPr>
        <w:t xml:space="preserve">, сумма расходов – на </w:t>
      </w:r>
      <w:r w:rsidR="00DA1DFC" w:rsidRPr="00D477C5">
        <w:rPr>
          <w:sz w:val="28"/>
          <w:szCs w:val="28"/>
        </w:rPr>
        <w:t>288 041,2</w:t>
      </w:r>
      <w:r w:rsidRPr="00D477C5">
        <w:rPr>
          <w:sz w:val="28"/>
          <w:szCs w:val="28"/>
        </w:rPr>
        <w:t xml:space="preserve"> тыс. рублей</w:t>
      </w:r>
      <w:r w:rsidR="00DA1DFC" w:rsidRPr="00D477C5">
        <w:rPr>
          <w:sz w:val="28"/>
          <w:szCs w:val="28"/>
        </w:rPr>
        <w:t xml:space="preserve"> (или 13,1 %)</w:t>
      </w:r>
      <w:r w:rsidRPr="00D477C5">
        <w:rPr>
          <w:sz w:val="28"/>
          <w:szCs w:val="28"/>
        </w:rPr>
        <w:t>. При этом запланированный дефицит</w:t>
      </w:r>
      <w:r w:rsidR="00BB1B8F" w:rsidRPr="00D477C5">
        <w:rPr>
          <w:sz w:val="28"/>
          <w:szCs w:val="28"/>
        </w:rPr>
        <w:t xml:space="preserve"> </w:t>
      </w:r>
      <w:r w:rsidR="00DA1DFC" w:rsidRPr="00D477C5">
        <w:rPr>
          <w:sz w:val="28"/>
          <w:szCs w:val="28"/>
        </w:rPr>
        <w:t>бюджета</w:t>
      </w:r>
      <w:r w:rsidR="00BB1B8F" w:rsidRPr="00D477C5">
        <w:rPr>
          <w:sz w:val="28"/>
          <w:szCs w:val="28"/>
        </w:rPr>
        <w:t xml:space="preserve"> </w:t>
      </w:r>
      <w:r w:rsidR="00DA1DFC" w:rsidRPr="00D477C5">
        <w:rPr>
          <w:sz w:val="28"/>
          <w:szCs w:val="28"/>
        </w:rPr>
        <w:t>сократился</w:t>
      </w:r>
      <w:r w:rsidRPr="00D477C5">
        <w:rPr>
          <w:sz w:val="28"/>
          <w:szCs w:val="28"/>
        </w:rPr>
        <w:t xml:space="preserve"> на </w:t>
      </w:r>
      <w:r w:rsidR="00DA1DFC" w:rsidRPr="00D477C5">
        <w:rPr>
          <w:sz w:val="28"/>
          <w:szCs w:val="28"/>
        </w:rPr>
        <w:t>6 664,6</w:t>
      </w:r>
      <w:r w:rsidRPr="00D477C5">
        <w:rPr>
          <w:sz w:val="28"/>
          <w:szCs w:val="28"/>
        </w:rPr>
        <w:t xml:space="preserve"> тыс. рублей</w:t>
      </w:r>
      <w:r w:rsidR="00DA1DFC" w:rsidRPr="00D477C5">
        <w:rPr>
          <w:sz w:val="28"/>
          <w:szCs w:val="28"/>
        </w:rPr>
        <w:t>,</w:t>
      </w:r>
      <w:r w:rsidRPr="00D477C5">
        <w:rPr>
          <w:sz w:val="28"/>
          <w:szCs w:val="28"/>
        </w:rPr>
        <w:t xml:space="preserve"> или на </w:t>
      </w:r>
      <w:r w:rsidR="00DA1DFC" w:rsidRPr="00D477C5">
        <w:rPr>
          <w:sz w:val="28"/>
          <w:szCs w:val="28"/>
        </w:rPr>
        <w:t>39,2</w:t>
      </w:r>
      <w:r w:rsidRPr="00D477C5">
        <w:rPr>
          <w:sz w:val="28"/>
          <w:szCs w:val="28"/>
        </w:rPr>
        <w:t xml:space="preserve"> % и составил </w:t>
      </w:r>
      <w:r w:rsidR="00DA1DFC" w:rsidRPr="00D477C5">
        <w:rPr>
          <w:iCs/>
          <w:sz w:val="28"/>
          <w:szCs w:val="28"/>
        </w:rPr>
        <w:t>10 318,6</w:t>
      </w:r>
      <w:r w:rsidR="00B034CB">
        <w:rPr>
          <w:iCs/>
          <w:sz w:val="28"/>
          <w:szCs w:val="28"/>
        </w:rPr>
        <w:t xml:space="preserve"> </w:t>
      </w:r>
      <w:r w:rsidRPr="00D477C5">
        <w:rPr>
          <w:sz w:val="28"/>
          <w:szCs w:val="28"/>
        </w:rPr>
        <w:t xml:space="preserve">тыс. рублей, или </w:t>
      </w:r>
      <w:r w:rsidR="007952E8" w:rsidRPr="00D477C5">
        <w:rPr>
          <w:sz w:val="28"/>
          <w:szCs w:val="28"/>
        </w:rPr>
        <w:t xml:space="preserve">2,6 </w:t>
      </w:r>
      <w:r w:rsidRPr="00D477C5">
        <w:rPr>
          <w:sz w:val="28"/>
          <w:szCs w:val="28"/>
        </w:rPr>
        <w:t xml:space="preserve">% к </w:t>
      </w:r>
      <w:r w:rsidR="00DA1DFC" w:rsidRPr="00D477C5">
        <w:rPr>
          <w:sz w:val="28"/>
          <w:szCs w:val="28"/>
        </w:rPr>
        <w:t>утвержденному общему годовому объему доходов бюджета Октябрьского района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Pr="00D477C5">
        <w:rPr>
          <w:sz w:val="28"/>
          <w:szCs w:val="28"/>
        </w:rPr>
        <w:t xml:space="preserve">, что </w:t>
      </w:r>
      <w:r w:rsidR="00DA1DFC" w:rsidRPr="00D477C5">
        <w:rPr>
          <w:sz w:val="28"/>
          <w:szCs w:val="28"/>
        </w:rPr>
        <w:t>соответствует</w:t>
      </w:r>
      <w:r w:rsidR="005268B4" w:rsidRPr="00D477C5">
        <w:rPr>
          <w:sz w:val="28"/>
          <w:szCs w:val="28"/>
        </w:rPr>
        <w:t xml:space="preserve"> ограничениям, установленным</w:t>
      </w:r>
      <w:r w:rsidRPr="00D477C5">
        <w:rPr>
          <w:sz w:val="28"/>
          <w:szCs w:val="28"/>
        </w:rPr>
        <w:t xml:space="preserve"> п</w:t>
      </w:r>
      <w:r w:rsidR="00DA1DFC" w:rsidRPr="00D477C5">
        <w:rPr>
          <w:sz w:val="28"/>
          <w:szCs w:val="28"/>
        </w:rPr>
        <w:t>ункт</w:t>
      </w:r>
      <w:r w:rsidR="005268B4" w:rsidRPr="00D477C5">
        <w:rPr>
          <w:sz w:val="28"/>
          <w:szCs w:val="28"/>
        </w:rPr>
        <w:t>ом</w:t>
      </w:r>
      <w:r w:rsidRPr="00D477C5">
        <w:rPr>
          <w:sz w:val="28"/>
          <w:szCs w:val="28"/>
        </w:rPr>
        <w:t xml:space="preserve"> 3 статьи 92.1 Бюджетного кодекса РФ. </w:t>
      </w:r>
    </w:p>
    <w:p w14:paraId="02A0A7B9" w14:textId="77777777" w:rsidR="00BB610F" w:rsidRPr="00D477C5" w:rsidRDefault="00BB610F" w:rsidP="00DA1DFC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Вся сумма дефицита бюджета при его уточнении обеспечена источниками финансирования полностью. </w:t>
      </w:r>
    </w:p>
    <w:p w14:paraId="684F0F4A" w14:textId="77777777" w:rsidR="00726B94" w:rsidRPr="00D477C5" w:rsidRDefault="00726B94" w:rsidP="00DA1DFC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3C0A74BC" w14:textId="77777777" w:rsidR="00471CF3" w:rsidRPr="00D477C5" w:rsidRDefault="00471CF3" w:rsidP="00DA1DFC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№ 191н в представленном Отчете </w:t>
      </w:r>
      <w:r w:rsidR="003D0935" w:rsidRPr="00D477C5">
        <w:rPr>
          <w:rFonts w:ascii="Times New Roman" w:hAnsi="Times New Roman" w:cs="Times New Roman"/>
          <w:sz w:val="28"/>
          <w:szCs w:val="28"/>
        </w:rPr>
        <w:t>годовые объемы утвержденных бюджетных назначений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по доходам</w:t>
      </w:r>
      <w:r w:rsidR="003D0935" w:rsidRPr="00D477C5">
        <w:rPr>
          <w:rFonts w:ascii="Times New Roman" w:hAnsi="Times New Roman" w:cs="Times New Roman"/>
          <w:sz w:val="28"/>
          <w:szCs w:val="28"/>
        </w:rPr>
        <w:t xml:space="preserve"> бюджета и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3D0935" w:rsidRPr="00D477C5">
        <w:rPr>
          <w:rFonts w:ascii="Times New Roman" w:hAnsi="Times New Roman" w:cs="Times New Roman"/>
          <w:sz w:val="28"/>
          <w:szCs w:val="28"/>
        </w:rPr>
        <w:t xml:space="preserve">поступлениям по </w:t>
      </w:r>
      <w:r w:rsidRPr="00D477C5">
        <w:rPr>
          <w:rFonts w:ascii="Times New Roman" w:hAnsi="Times New Roman" w:cs="Times New Roman"/>
          <w:sz w:val="28"/>
          <w:szCs w:val="28"/>
        </w:rPr>
        <w:t>источникам финансирования дефицита бюджета отражены в суммах, утвержденных решением о бюджете</w:t>
      </w:r>
      <w:r w:rsidR="003D0935" w:rsidRPr="00D477C5">
        <w:rPr>
          <w:rFonts w:ascii="Times New Roman" w:hAnsi="Times New Roman" w:cs="Times New Roman"/>
          <w:sz w:val="28"/>
          <w:szCs w:val="28"/>
        </w:rPr>
        <w:t>;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по расходам бюджета</w:t>
      </w:r>
      <w:r w:rsidR="003D0935" w:rsidRPr="00D477C5">
        <w:rPr>
          <w:rFonts w:ascii="Times New Roman" w:hAnsi="Times New Roman" w:cs="Times New Roman"/>
          <w:sz w:val="28"/>
          <w:szCs w:val="28"/>
        </w:rPr>
        <w:t xml:space="preserve"> 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выплатам источников финансирования дефицита бюджета – в суммах, утвержденных в соответствии со сводной бюджетной росписью.</w:t>
      </w:r>
    </w:p>
    <w:p w14:paraId="782D1B86" w14:textId="43ACA1CC" w:rsidR="00471CF3" w:rsidRPr="00D477C5" w:rsidRDefault="00471CF3" w:rsidP="00DA1DFC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lastRenderedPageBreak/>
        <w:t xml:space="preserve">Объемы бюджетных </w:t>
      </w:r>
      <w:r w:rsidR="005D32A1" w:rsidRPr="00D477C5">
        <w:rPr>
          <w:rFonts w:ascii="Times New Roman" w:hAnsi="Times New Roman" w:cs="Times New Roman"/>
          <w:sz w:val="28"/>
          <w:szCs w:val="28"/>
        </w:rPr>
        <w:t>ассигнований</w:t>
      </w:r>
      <w:r w:rsidRPr="00D477C5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bookmarkStart w:id="1" w:name="_Hlk41289374"/>
      <w:r w:rsidRPr="00D477C5">
        <w:rPr>
          <w:rFonts w:ascii="Times New Roman" w:hAnsi="Times New Roman" w:cs="Times New Roman"/>
          <w:sz w:val="28"/>
          <w:szCs w:val="28"/>
        </w:rPr>
        <w:t>решением Собрания депутатов Октябрьского района от 2</w:t>
      </w:r>
      <w:r w:rsidR="00FB0ED8" w:rsidRPr="00D477C5">
        <w:rPr>
          <w:rFonts w:ascii="Times New Roman" w:hAnsi="Times New Roman" w:cs="Times New Roman"/>
          <w:sz w:val="28"/>
          <w:szCs w:val="28"/>
        </w:rPr>
        <w:t>1</w:t>
      </w:r>
      <w:r w:rsidRPr="00D477C5">
        <w:rPr>
          <w:rFonts w:ascii="Times New Roman" w:hAnsi="Times New Roman" w:cs="Times New Roman"/>
          <w:sz w:val="28"/>
          <w:szCs w:val="28"/>
        </w:rPr>
        <w:t>.12.201</w:t>
      </w:r>
      <w:r w:rsidR="00FB0ED8" w:rsidRPr="00D477C5">
        <w:rPr>
          <w:rFonts w:ascii="Times New Roman" w:hAnsi="Times New Roman" w:cs="Times New Roman"/>
          <w:sz w:val="28"/>
          <w:szCs w:val="28"/>
        </w:rPr>
        <w:t>8</w:t>
      </w:r>
      <w:r w:rsidRPr="00D477C5">
        <w:rPr>
          <w:rFonts w:ascii="Times New Roman" w:hAnsi="Times New Roman" w:cs="Times New Roman"/>
          <w:sz w:val="28"/>
          <w:szCs w:val="28"/>
        </w:rPr>
        <w:t xml:space="preserve"> № 1</w:t>
      </w:r>
      <w:r w:rsidR="00FB0ED8" w:rsidRPr="00D477C5">
        <w:rPr>
          <w:rFonts w:ascii="Times New Roman" w:hAnsi="Times New Roman" w:cs="Times New Roman"/>
          <w:sz w:val="28"/>
          <w:szCs w:val="28"/>
        </w:rPr>
        <w:t>6</w:t>
      </w:r>
      <w:r w:rsidRPr="00D477C5">
        <w:rPr>
          <w:rFonts w:ascii="Times New Roman" w:hAnsi="Times New Roman" w:cs="Times New Roman"/>
          <w:sz w:val="28"/>
          <w:szCs w:val="28"/>
        </w:rPr>
        <w:t>3 «О бюджете Октябрьского района на 201</w:t>
      </w:r>
      <w:r w:rsidR="00FB0ED8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B0ED8" w:rsidRPr="00D477C5">
        <w:rPr>
          <w:rFonts w:ascii="Times New Roman" w:hAnsi="Times New Roman" w:cs="Times New Roman"/>
          <w:sz w:val="28"/>
          <w:szCs w:val="28"/>
        </w:rPr>
        <w:t>20</w:t>
      </w:r>
      <w:r w:rsidRPr="00D477C5">
        <w:rPr>
          <w:rFonts w:ascii="Times New Roman" w:hAnsi="Times New Roman" w:cs="Times New Roman"/>
          <w:sz w:val="28"/>
          <w:szCs w:val="28"/>
        </w:rPr>
        <w:t xml:space="preserve"> и 202</w:t>
      </w:r>
      <w:r w:rsidR="00FB0ED8" w:rsidRPr="00D477C5">
        <w:rPr>
          <w:rFonts w:ascii="Times New Roman" w:hAnsi="Times New Roman" w:cs="Times New Roman"/>
          <w:sz w:val="28"/>
          <w:szCs w:val="28"/>
        </w:rPr>
        <w:t>1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годов» </w:t>
      </w:r>
      <w:bookmarkEnd w:id="1"/>
      <w:r w:rsidRPr="00D477C5">
        <w:rPr>
          <w:rFonts w:ascii="Times New Roman" w:hAnsi="Times New Roman" w:cs="Times New Roman"/>
          <w:sz w:val="28"/>
          <w:szCs w:val="28"/>
        </w:rPr>
        <w:t xml:space="preserve">(в редакции решения от </w:t>
      </w:r>
      <w:r w:rsidR="00FB0ED8" w:rsidRPr="00D477C5">
        <w:rPr>
          <w:rFonts w:ascii="Times New Roman" w:hAnsi="Times New Roman" w:cs="Times New Roman"/>
          <w:sz w:val="28"/>
          <w:szCs w:val="28"/>
        </w:rPr>
        <w:t>18</w:t>
      </w:r>
      <w:r w:rsidRPr="00D477C5">
        <w:rPr>
          <w:rFonts w:ascii="Times New Roman" w:hAnsi="Times New Roman" w:cs="Times New Roman"/>
          <w:sz w:val="28"/>
          <w:szCs w:val="28"/>
        </w:rPr>
        <w:t>.12.201</w:t>
      </w:r>
      <w:r w:rsidR="00FB0ED8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№ </w:t>
      </w:r>
      <w:r w:rsidR="00FB0ED8" w:rsidRPr="00D477C5">
        <w:rPr>
          <w:rFonts w:ascii="Times New Roman" w:hAnsi="Times New Roman" w:cs="Times New Roman"/>
          <w:sz w:val="28"/>
          <w:szCs w:val="28"/>
        </w:rPr>
        <w:t>208</w:t>
      </w:r>
      <w:r w:rsidRPr="00D477C5">
        <w:rPr>
          <w:rFonts w:ascii="Times New Roman" w:hAnsi="Times New Roman" w:cs="Times New Roman"/>
          <w:sz w:val="28"/>
          <w:szCs w:val="28"/>
        </w:rPr>
        <w:t>), отличаются от объемов бюджетных ассигнований, предусмотренных сводной бюджетной росписью на 31.12.201</w:t>
      </w:r>
      <w:r w:rsidR="00FB0ED8" w:rsidRPr="00D477C5">
        <w:rPr>
          <w:rFonts w:ascii="Times New Roman" w:hAnsi="Times New Roman" w:cs="Times New Roman"/>
          <w:sz w:val="28"/>
          <w:szCs w:val="28"/>
        </w:rPr>
        <w:t>9</w:t>
      </w:r>
      <w:r w:rsidR="00B43378">
        <w:rPr>
          <w:rFonts w:ascii="Times New Roman" w:hAnsi="Times New Roman" w:cs="Times New Roman"/>
          <w:sz w:val="28"/>
          <w:szCs w:val="28"/>
        </w:rPr>
        <w:t>,</w:t>
      </w:r>
      <w:r w:rsidRPr="00D477C5">
        <w:rPr>
          <w:rFonts w:ascii="Times New Roman" w:hAnsi="Times New Roman" w:cs="Times New Roman"/>
          <w:sz w:val="28"/>
          <w:szCs w:val="28"/>
        </w:rPr>
        <w:t xml:space="preserve"> и бюджетных назначений по расходам Отчета об исполнении бюджета (ф. 0503317) на 1 января 20</w:t>
      </w:r>
      <w:r w:rsidR="00FB0ED8" w:rsidRPr="00D477C5">
        <w:rPr>
          <w:rFonts w:ascii="Times New Roman" w:hAnsi="Times New Roman" w:cs="Times New Roman"/>
          <w:sz w:val="28"/>
          <w:szCs w:val="28"/>
        </w:rPr>
        <w:t>20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B610F" w:rsidRPr="00D477C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5D32A1" w:rsidRPr="00D477C5">
        <w:rPr>
          <w:rFonts w:ascii="Times New Roman" w:hAnsi="Times New Roman" w:cs="Times New Roman"/>
          <w:sz w:val="28"/>
          <w:szCs w:val="28"/>
        </w:rPr>
        <w:t>2 747,5 тыс. рублей</w:t>
      </w:r>
      <w:r w:rsidRPr="00D4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85CB9A" w14:textId="55ABBAF5" w:rsidR="00471CF3" w:rsidRPr="00D477C5" w:rsidRDefault="00471CF3" w:rsidP="00DA1DFC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Изменения в сводную бюджетную роспись</w:t>
      </w:r>
      <w:r w:rsidR="00BB610F" w:rsidRPr="00D477C5">
        <w:rPr>
          <w:rFonts w:ascii="Times New Roman" w:hAnsi="Times New Roman" w:cs="Times New Roman"/>
          <w:sz w:val="28"/>
          <w:szCs w:val="28"/>
        </w:rPr>
        <w:t xml:space="preserve"> на конец отчетного периода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вносились </w:t>
      </w:r>
      <w:r w:rsidR="00096B85" w:rsidRPr="00D477C5">
        <w:rPr>
          <w:rFonts w:ascii="Times New Roman" w:hAnsi="Times New Roman" w:cs="Times New Roman"/>
          <w:sz w:val="28"/>
          <w:szCs w:val="28"/>
        </w:rPr>
        <w:t>ФЭУ</w:t>
      </w:r>
      <w:r w:rsidRPr="00D477C5">
        <w:rPr>
          <w:rFonts w:ascii="Times New Roman" w:hAnsi="Times New Roman" w:cs="Times New Roman"/>
          <w:sz w:val="28"/>
          <w:szCs w:val="28"/>
        </w:rPr>
        <w:t xml:space="preserve"> Администрации района без внесения изменений в решение о бюджете</w:t>
      </w:r>
      <w:r w:rsidR="00FD1695" w:rsidRPr="00D477C5">
        <w:rPr>
          <w:rFonts w:ascii="Times New Roman" w:hAnsi="Times New Roman" w:cs="Times New Roman"/>
          <w:sz w:val="28"/>
          <w:szCs w:val="28"/>
        </w:rPr>
        <w:t>,</w:t>
      </w:r>
      <w:r w:rsidR="001B6E2F">
        <w:rPr>
          <w:rFonts w:ascii="Times New Roman" w:hAnsi="Times New Roman" w:cs="Times New Roman"/>
          <w:sz w:val="28"/>
          <w:szCs w:val="28"/>
        </w:rPr>
        <w:t xml:space="preserve"> </w:t>
      </w:r>
      <w:r w:rsidR="00FD1695" w:rsidRPr="00D477C5">
        <w:rPr>
          <w:rFonts w:ascii="Times New Roman" w:hAnsi="Times New Roman" w:cs="Times New Roman"/>
          <w:sz w:val="28"/>
          <w:szCs w:val="28"/>
        </w:rPr>
        <w:t>в связи с перераспределением средств резервного фонда Администрации района и по уведомлениям о предоставлении субсидий, субвенций, иных межбюджетных трансфертов, имеющих целевое назначение</w:t>
      </w:r>
      <w:r w:rsidR="001B6E2F">
        <w:rPr>
          <w:rFonts w:ascii="Times New Roman" w:hAnsi="Times New Roman" w:cs="Times New Roman"/>
          <w:sz w:val="28"/>
          <w:szCs w:val="28"/>
        </w:rPr>
        <w:t>, что</w:t>
      </w:r>
      <w:r w:rsidR="001B6E2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1B6E2F">
        <w:rPr>
          <w:rFonts w:ascii="Times New Roman" w:hAnsi="Times New Roman" w:cs="Times New Roman"/>
          <w:sz w:val="28"/>
          <w:szCs w:val="28"/>
        </w:rPr>
        <w:t>не противоречит</w:t>
      </w:r>
      <w:r w:rsidR="001B6E2F" w:rsidRPr="00D477C5">
        <w:rPr>
          <w:rFonts w:ascii="Times New Roman" w:hAnsi="Times New Roman" w:cs="Times New Roman"/>
          <w:sz w:val="28"/>
          <w:szCs w:val="28"/>
        </w:rPr>
        <w:t xml:space="preserve"> статье 217 Бюджетного кодекса РФ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</w:p>
    <w:p w14:paraId="28E0D0C0" w14:textId="77777777" w:rsidR="00DC4CDB" w:rsidRPr="00D477C5" w:rsidRDefault="00DC4CDB" w:rsidP="00DC4CDB">
      <w:pPr>
        <w:pStyle w:val="a3"/>
        <w:tabs>
          <w:tab w:val="left" w:pos="1110"/>
        </w:tabs>
        <w:spacing w:after="0" w:line="240" w:lineRule="auto"/>
        <w:ind w:left="374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9"/>
        <w:gridCol w:w="2094"/>
        <w:gridCol w:w="2146"/>
        <w:gridCol w:w="1518"/>
      </w:tblGrid>
      <w:tr w:rsidR="003D418F" w:rsidRPr="00D477C5" w14:paraId="743BD18B" w14:textId="77777777" w:rsidTr="003D418F">
        <w:trPr>
          <w:trHeight w:val="827"/>
          <w:jc w:val="center"/>
        </w:trPr>
        <w:tc>
          <w:tcPr>
            <w:tcW w:w="3849" w:type="dxa"/>
          </w:tcPr>
          <w:p w14:paraId="53B52EB0" w14:textId="77777777" w:rsidR="003D418F" w:rsidRPr="00D477C5" w:rsidRDefault="003D418F" w:rsidP="00CD63A0">
            <w:pPr>
              <w:pStyle w:val="Default"/>
              <w:jc w:val="center"/>
            </w:pPr>
            <w:r w:rsidRPr="00D477C5">
              <w:t>Наименование раздела</w:t>
            </w:r>
          </w:p>
        </w:tc>
        <w:tc>
          <w:tcPr>
            <w:tcW w:w="2094" w:type="dxa"/>
          </w:tcPr>
          <w:p w14:paraId="68CD0714" w14:textId="77777777" w:rsidR="003D418F" w:rsidRPr="00D477C5" w:rsidRDefault="003D418F" w:rsidP="00DC4CDB">
            <w:pPr>
              <w:pStyle w:val="Default"/>
              <w:jc w:val="center"/>
            </w:pPr>
            <w:r w:rsidRPr="00D477C5">
              <w:t>Показатели согласно решению о бюджете в ред. от 18.12.2019 № 208</w:t>
            </w:r>
          </w:p>
        </w:tc>
        <w:tc>
          <w:tcPr>
            <w:tcW w:w="2146" w:type="dxa"/>
          </w:tcPr>
          <w:p w14:paraId="1C956EBF" w14:textId="77777777" w:rsidR="003D418F" w:rsidRPr="00D477C5" w:rsidRDefault="003D418F" w:rsidP="00DC4CDB">
            <w:pPr>
              <w:pStyle w:val="Default"/>
              <w:jc w:val="center"/>
            </w:pPr>
            <w:r w:rsidRPr="00D477C5">
              <w:t>Показатели согласно сводной бюджетной росписи на 31.12.2019</w:t>
            </w:r>
          </w:p>
        </w:tc>
        <w:tc>
          <w:tcPr>
            <w:tcW w:w="1518" w:type="dxa"/>
          </w:tcPr>
          <w:p w14:paraId="2BC65F1E" w14:textId="77777777" w:rsidR="003D418F" w:rsidRPr="00D477C5" w:rsidRDefault="003D418F" w:rsidP="00DC4CDB">
            <w:pPr>
              <w:pStyle w:val="Default"/>
              <w:jc w:val="center"/>
            </w:pPr>
            <w:r w:rsidRPr="00D477C5">
              <w:t>Отклонение</w:t>
            </w:r>
          </w:p>
        </w:tc>
      </w:tr>
      <w:tr w:rsidR="003D418F" w:rsidRPr="00D477C5" w14:paraId="55E0441B" w14:textId="77777777" w:rsidTr="003D418F">
        <w:trPr>
          <w:trHeight w:val="246"/>
          <w:jc w:val="center"/>
        </w:trPr>
        <w:tc>
          <w:tcPr>
            <w:tcW w:w="3849" w:type="dxa"/>
            <w:vAlign w:val="center"/>
          </w:tcPr>
          <w:p w14:paraId="35E2C4EC" w14:textId="77777777" w:rsidR="003D418F" w:rsidRPr="00D477C5" w:rsidRDefault="003D418F">
            <w:pPr>
              <w:pStyle w:val="Default"/>
            </w:pPr>
            <w:r w:rsidRPr="00D477C5">
              <w:t xml:space="preserve">Общегосударственные вопросы </w:t>
            </w:r>
          </w:p>
        </w:tc>
        <w:tc>
          <w:tcPr>
            <w:tcW w:w="2094" w:type="dxa"/>
            <w:vAlign w:val="center"/>
          </w:tcPr>
          <w:p w14:paraId="57A95C49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166 916,2   </w:t>
            </w:r>
          </w:p>
        </w:tc>
        <w:tc>
          <w:tcPr>
            <w:tcW w:w="2146" w:type="dxa"/>
            <w:vAlign w:val="center"/>
          </w:tcPr>
          <w:p w14:paraId="17465276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166 650,6</w:t>
            </w:r>
          </w:p>
        </w:tc>
        <w:tc>
          <w:tcPr>
            <w:tcW w:w="1518" w:type="dxa"/>
            <w:vAlign w:val="center"/>
          </w:tcPr>
          <w:p w14:paraId="7FD62898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-265,6</w:t>
            </w:r>
          </w:p>
        </w:tc>
      </w:tr>
      <w:tr w:rsidR="003D418F" w:rsidRPr="00D477C5" w14:paraId="4B6F551E" w14:textId="77777777" w:rsidTr="003D418F">
        <w:trPr>
          <w:trHeight w:val="537"/>
          <w:jc w:val="center"/>
        </w:trPr>
        <w:tc>
          <w:tcPr>
            <w:tcW w:w="3849" w:type="dxa"/>
            <w:vAlign w:val="center"/>
          </w:tcPr>
          <w:p w14:paraId="17A1A770" w14:textId="77777777" w:rsidR="003D418F" w:rsidRPr="00D477C5" w:rsidRDefault="003D418F">
            <w:pPr>
              <w:pStyle w:val="Default"/>
            </w:pPr>
            <w:r w:rsidRPr="00D477C5">
              <w:t xml:space="preserve">Национальная безопасность и правоохранительная деятельность </w:t>
            </w:r>
          </w:p>
        </w:tc>
        <w:tc>
          <w:tcPr>
            <w:tcW w:w="2094" w:type="dxa"/>
            <w:vAlign w:val="center"/>
          </w:tcPr>
          <w:p w14:paraId="2FA12F2F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24 461,0   </w:t>
            </w:r>
          </w:p>
        </w:tc>
        <w:tc>
          <w:tcPr>
            <w:tcW w:w="2146" w:type="dxa"/>
            <w:vAlign w:val="center"/>
          </w:tcPr>
          <w:p w14:paraId="559BDA17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24 621,4</w:t>
            </w:r>
          </w:p>
        </w:tc>
        <w:tc>
          <w:tcPr>
            <w:tcW w:w="1518" w:type="dxa"/>
            <w:vAlign w:val="center"/>
          </w:tcPr>
          <w:p w14:paraId="570A9126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+160,4</w:t>
            </w:r>
          </w:p>
        </w:tc>
      </w:tr>
      <w:tr w:rsidR="003D418F" w:rsidRPr="00D477C5" w14:paraId="3DDDE235" w14:textId="77777777" w:rsidTr="003D418F">
        <w:trPr>
          <w:trHeight w:val="134"/>
          <w:jc w:val="center"/>
        </w:trPr>
        <w:tc>
          <w:tcPr>
            <w:tcW w:w="3849" w:type="dxa"/>
            <w:vAlign w:val="center"/>
          </w:tcPr>
          <w:p w14:paraId="09213279" w14:textId="77777777" w:rsidR="003D418F" w:rsidRPr="00D477C5" w:rsidRDefault="003D418F">
            <w:pPr>
              <w:pStyle w:val="Default"/>
            </w:pPr>
            <w:r w:rsidRPr="00D477C5">
              <w:t xml:space="preserve">Национальная экономика </w:t>
            </w:r>
          </w:p>
        </w:tc>
        <w:tc>
          <w:tcPr>
            <w:tcW w:w="2094" w:type="dxa"/>
            <w:vAlign w:val="center"/>
          </w:tcPr>
          <w:p w14:paraId="599A05E0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183 312,8   </w:t>
            </w:r>
          </w:p>
        </w:tc>
        <w:tc>
          <w:tcPr>
            <w:tcW w:w="2146" w:type="dxa"/>
            <w:vAlign w:val="center"/>
          </w:tcPr>
          <w:p w14:paraId="04E04BE1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183 312,8</w:t>
            </w:r>
          </w:p>
        </w:tc>
        <w:tc>
          <w:tcPr>
            <w:tcW w:w="1518" w:type="dxa"/>
            <w:vAlign w:val="center"/>
          </w:tcPr>
          <w:p w14:paraId="2BCBA0A0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-</w:t>
            </w:r>
          </w:p>
        </w:tc>
      </w:tr>
      <w:tr w:rsidR="003D418F" w:rsidRPr="00D477C5" w14:paraId="253643D9" w14:textId="77777777" w:rsidTr="003D418F">
        <w:trPr>
          <w:trHeight w:val="425"/>
          <w:jc w:val="center"/>
        </w:trPr>
        <w:tc>
          <w:tcPr>
            <w:tcW w:w="3849" w:type="dxa"/>
            <w:vAlign w:val="center"/>
          </w:tcPr>
          <w:p w14:paraId="043BDB0E" w14:textId="77777777" w:rsidR="003D418F" w:rsidRPr="00D477C5" w:rsidRDefault="003D418F">
            <w:pPr>
              <w:pStyle w:val="Default"/>
            </w:pPr>
            <w:r w:rsidRPr="00D477C5">
              <w:t xml:space="preserve">Жилищно-коммунальное хозяйство </w:t>
            </w:r>
          </w:p>
        </w:tc>
        <w:tc>
          <w:tcPr>
            <w:tcW w:w="2094" w:type="dxa"/>
            <w:vAlign w:val="center"/>
          </w:tcPr>
          <w:p w14:paraId="074F6CB9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160 664,3   </w:t>
            </w:r>
          </w:p>
        </w:tc>
        <w:tc>
          <w:tcPr>
            <w:tcW w:w="2146" w:type="dxa"/>
            <w:vAlign w:val="center"/>
          </w:tcPr>
          <w:p w14:paraId="0D0AB75F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160 664,3</w:t>
            </w:r>
          </w:p>
        </w:tc>
        <w:tc>
          <w:tcPr>
            <w:tcW w:w="1518" w:type="dxa"/>
            <w:vAlign w:val="center"/>
          </w:tcPr>
          <w:p w14:paraId="6F2979E5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-</w:t>
            </w:r>
          </w:p>
        </w:tc>
      </w:tr>
      <w:tr w:rsidR="003D418F" w:rsidRPr="00D477C5" w14:paraId="130220EF" w14:textId="77777777" w:rsidTr="003D418F">
        <w:trPr>
          <w:trHeight w:val="131"/>
          <w:jc w:val="center"/>
        </w:trPr>
        <w:tc>
          <w:tcPr>
            <w:tcW w:w="3849" w:type="dxa"/>
            <w:vAlign w:val="center"/>
          </w:tcPr>
          <w:p w14:paraId="2DD5A6D6" w14:textId="77777777" w:rsidR="003D418F" w:rsidRPr="00D477C5" w:rsidRDefault="003D418F">
            <w:pPr>
              <w:pStyle w:val="Default"/>
            </w:pPr>
            <w:r w:rsidRPr="00D477C5">
              <w:t xml:space="preserve">Образование </w:t>
            </w:r>
          </w:p>
        </w:tc>
        <w:tc>
          <w:tcPr>
            <w:tcW w:w="2094" w:type="dxa"/>
            <w:vAlign w:val="center"/>
          </w:tcPr>
          <w:p w14:paraId="786E32C2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1 365 627,6   </w:t>
            </w:r>
          </w:p>
        </w:tc>
        <w:tc>
          <w:tcPr>
            <w:tcW w:w="2146" w:type="dxa"/>
            <w:vAlign w:val="center"/>
          </w:tcPr>
          <w:p w14:paraId="369E4692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1 365 727,6</w:t>
            </w:r>
          </w:p>
        </w:tc>
        <w:tc>
          <w:tcPr>
            <w:tcW w:w="1518" w:type="dxa"/>
            <w:vAlign w:val="center"/>
          </w:tcPr>
          <w:p w14:paraId="71061FE2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+100,0</w:t>
            </w:r>
          </w:p>
        </w:tc>
      </w:tr>
      <w:tr w:rsidR="003D418F" w:rsidRPr="00D477C5" w14:paraId="1B10726D" w14:textId="77777777" w:rsidTr="003D418F">
        <w:trPr>
          <w:trHeight w:val="267"/>
          <w:jc w:val="center"/>
        </w:trPr>
        <w:tc>
          <w:tcPr>
            <w:tcW w:w="3849" w:type="dxa"/>
            <w:vAlign w:val="center"/>
          </w:tcPr>
          <w:p w14:paraId="53B61FCE" w14:textId="77777777" w:rsidR="003D418F" w:rsidRPr="00D477C5" w:rsidRDefault="003D418F">
            <w:pPr>
              <w:pStyle w:val="Default"/>
            </w:pPr>
            <w:r w:rsidRPr="00D477C5">
              <w:t xml:space="preserve">Культура, кинематография </w:t>
            </w:r>
          </w:p>
        </w:tc>
        <w:tc>
          <w:tcPr>
            <w:tcW w:w="2094" w:type="dxa"/>
            <w:vAlign w:val="center"/>
          </w:tcPr>
          <w:p w14:paraId="0CEEF768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92 664,8   </w:t>
            </w:r>
          </w:p>
        </w:tc>
        <w:tc>
          <w:tcPr>
            <w:tcW w:w="2146" w:type="dxa"/>
            <w:vAlign w:val="center"/>
          </w:tcPr>
          <w:p w14:paraId="469614E4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92 664,0</w:t>
            </w:r>
          </w:p>
        </w:tc>
        <w:tc>
          <w:tcPr>
            <w:tcW w:w="1518" w:type="dxa"/>
            <w:vAlign w:val="center"/>
          </w:tcPr>
          <w:p w14:paraId="06AC4CF1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-0,8</w:t>
            </w:r>
          </w:p>
        </w:tc>
      </w:tr>
      <w:tr w:rsidR="003D418F" w:rsidRPr="00D477C5" w14:paraId="3A26D9C0" w14:textId="77777777" w:rsidTr="003D418F">
        <w:trPr>
          <w:trHeight w:val="131"/>
          <w:jc w:val="center"/>
        </w:trPr>
        <w:tc>
          <w:tcPr>
            <w:tcW w:w="3849" w:type="dxa"/>
            <w:vAlign w:val="center"/>
          </w:tcPr>
          <w:p w14:paraId="61026DE7" w14:textId="77777777" w:rsidR="003D418F" w:rsidRPr="00D477C5" w:rsidRDefault="003D418F">
            <w:pPr>
              <w:pStyle w:val="Default"/>
            </w:pPr>
            <w:r w:rsidRPr="00D477C5">
              <w:t xml:space="preserve">Здравоохранение </w:t>
            </w:r>
          </w:p>
        </w:tc>
        <w:tc>
          <w:tcPr>
            <w:tcW w:w="2094" w:type="dxa"/>
            <w:vAlign w:val="center"/>
          </w:tcPr>
          <w:p w14:paraId="353F1A80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42 929,6   </w:t>
            </w:r>
          </w:p>
        </w:tc>
        <w:tc>
          <w:tcPr>
            <w:tcW w:w="2146" w:type="dxa"/>
            <w:vAlign w:val="center"/>
          </w:tcPr>
          <w:p w14:paraId="50E86356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42 929,6</w:t>
            </w:r>
          </w:p>
        </w:tc>
        <w:tc>
          <w:tcPr>
            <w:tcW w:w="1518" w:type="dxa"/>
            <w:vAlign w:val="center"/>
          </w:tcPr>
          <w:p w14:paraId="7E37B4FA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-</w:t>
            </w:r>
          </w:p>
        </w:tc>
      </w:tr>
      <w:tr w:rsidR="003D418F" w:rsidRPr="00D477C5" w14:paraId="3B4532AB" w14:textId="77777777" w:rsidTr="003D418F">
        <w:trPr>
          <w:trHeight w:val="131"/>
          <w:jc w:val="center"/>
        </w:trPr>
        <w:tc>
          <w:tcPr>
            <w:tcW w:w="3849" w:type="dxa"/>
            <w:vAlign w:val="center"/>
          </w:tcPr>
          <w:p w14:paraId="7F7C6932" w14:textId="77777777" w:rsidR="003D418F" w:rsidRPr="00D477C5" w:rsidRDefault="003D418F">
            <w:pPr>
              <w:pStyle w:val="Default"/>
            </w:pPr>
            <w:r w:rsidRPr="00D477C5">
              <w:t xml:space="preserve">Социальная политика </w:t>
            </w:r>
          </w:p>
        </w:tc>
        <w:tc>
          <w:tcPr>
            <w:tcW w:w="2094" w:type="dxa"/>
            <w:vAlign w:val="center"/>
          </w:tcPr>
          <w:p w14:paraId="62DCAA2F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431 126,7   </w:t>
            </w:r>
          </w:p>
        </w:tc>
        <w:tc>
          <w:tcPr>
            <w:tcW w:w="2146" w:type="dxa"/>
            <w:vAlign w:val="center"/>
          </w:tcPr>
          <w:p w14:paraId="4679B334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433 880,2</w:t>
            </w:r>
          </w:p>
        </w:tc>
        <w:tc>
          <w:tcPr>
            <w:tcW w:w="1518" w:type="dxa"/>
            <w:vAlign w:val="center"/>
          </w:tcPr>
          <w:p w14:paraId="45DC9B78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+2 753,5</w:t>
            </w:r>
          </w:p>
        </w:tc>
      </w:tr>
      <w:tr w:rsidR="003D418F" w:rsidRPr="00D477C5" w14:paraId="3177DBFE" w14:textId="77777777" w:rsidTr="003D418F">
        <w:trPr>
          <w:trHeight w:val="268"/>
          <w:jc w:val="center"/>
        </w:trPr>
        <w:tc>
          <w:tcPr>
            <w:tcW w:w="3849" w:type="dxa"/>
            <w:vAlign w:val="center"/>
          </w:tcPr>
          <w:p w14:paraId="68B5AF6C" w14:textId="77777777" w:rsidR="003D418F" w:rsidRPr="00D477C5" w:rsidRDefault="003D418F">
            <w:pPr>
              <w:pStyle w:val="Default"/>
            </w:pPr>
            <w:r w:rsidRPr="00D477C5">
              <w:t xml:space="preserve">Физическая культура и спорт </w:t>
            </w:r>
          </w:p>
        </w:tc>
        <w:tc>
          <w:tcPr>
            <w:tcW w:w="2094" w:type="dxa"/>
            <w:vAlign w:val="center"/>
          </w:tcPr>
          <w:p w14:paraId="1D17B241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 xml:space="preserve">16 800,2   </w:t>
            </w:r>
          </w:p>
        </w:tc>
        <w:tc>
          <w:tcPr>
            <w:tcW w:w="2146" w:type="dxa"/>
            <w:vAlign w:val="center"/>
          </w:tcPr>
          <w:p w14:paraId="311E304C" w14:textId="77777777" w:rsidR="003D418F" w:rsidRPr="00D477C5" w:rsidRDefault="003D418F" w:rsidP="00C74900">
            <w:pPr>
              <w:pStyle w:val="Default"/>
              <w:jc w:val="center"/>
            </w:pPr>
            <w:r w:rsidRPr="00D477C5">
              <w:t>16 800,2</w:t>
            </w:r>
          </w:p>
        </w:tc>
        <w:tc>
          <w:tcPr>
            <w:tcW w:w="1518" w:type="dxa"/>
            <w:vAlign w:val="center"/>
          </w:tcPr>
          <w:p w14:paraId="6E2F8E6D" w14:textId="77777777" w:rsidR="003D418F" w:rsidRPr="00D477C5" w:rsidRDefault="00A2694D" w:rsidP="00C74900">
            <w:pPr>
              <w:pStyle w:val="Default"/>
              <w:jc w:val="center"/>
            </w:pPr>
            <w:r w:rsidRPr="00D477C5">
              <w:t>-</w:t>
            </w:r>
          </w:p>
        </w:tc>
      </w:tr>
      <w:tr w:rsidR="003D418F" w:rsidRPr="00D477C5" w14:paraId="6098A887" w14:textId="77777777" w:rsidTr="003D418F">
        <w:trPr>
          <w:trHeight w:val="293"/>
          <w:jc w:val="center"/>
        </w:trPr>
        <w:tc>
          <w:tcPr>
            <w:tcW w:w="3849" w:type="dxa"/>
            <w:vAlign w:val="center"/>
          </w:tcPr>
          <w:p w14:paraId="5E3F646E" w14:textId="77777777" w:rsidR="003D418F" w:rsidRPr="00D477C5" w:rsidRDefault="003D418F" w:rsidP="0041535B">
            <w:pPr>
              <w:pStyle w:val="Default"/>
              <w:rPr>
                <w:b/>
                <w:bCs/>
              </w:rPr>
            </w:pPr>
            <w:r w:rsidRPr="00D477C5">
              <w:rPr>
                <w:b/>
                <w:bCs/>
              </w:rPr>
              <w:t>Всего:</w:t>
            </w:r>
          </w:p>
        </w:tc>
        <w:tc>
          <w:tcPr>
            <w:tcW w:w="2094" w:type="dxa"/>
            <w:vAlign w:val="center"/>
          </w:tcPr>
          <w:p w14:paraId="40FCC2E7" w14:textId="77777777" w:rsidR="003D418F" w:rsidRPr="00D477C5" w:rsidRDefault="003D418F" w:rsidP="00C74900">
            <w:pPr>
              <w:pStyle w:val="Default"/>
              <w:jc w:val="center"/>
              <w:rPr>
                <w:b/>
                <w:bCs/>
              </w:rPr>
            </w:pPr>
            <w:r w:rsidRPr="00D477C5">
              <w:rPr>
                <w:b/>
                <w:bCs/>
              </w:rPr>
              <w:t xml:space="preserve">2 484 503,1   </w:t>
            </w:r>
          </w:p>
        </w:tc>
        <w:tc>
          <w:tcPr>
            <w:tcW w:w="2146" w:type="dxa"/>
            <w:vAlign w:val="center"/>
          </w:tcPr>
          <w:p w14:paraId="3BCDE3D2" w14:textId="77777777" w:rsidR="003D418F" w:rsidRPr="00D477C5" w:rsidRDefault="003D418F" w:rsidP="00C74900">
            <w:pPr>
              <w:pStyle w:val="Default"/>
              <w:jc w:val="center"/>
              <w:rPr>
                <w:b/>
                <w:bCs/>
              </w:rPr>
            </w:pPr>
            <w:r w:rsidRPr="00D477C5">
              <w:rPr>
                <w:b/>
                <w:bCs/>
              </w:rPr>
              <w:t>2 487 250,6</w:t>
            </w:r>
          </w:p>
        </w:tc>
        <w:tc>
          <w:tcPr>
            <w:tcW w:w="1518" w:type="dxa"/>
            <w:vAlign w:val="center"/>
          </w:tcPr>
          <w:p w14:paraId="64A9C933" w14:textId="77777777" w:rsidR="003D418F" w:rsidRPr="00D477C5" w:rsidRDefault="00A2694D" w:rsidP="00C74900">
            <w:pPr>
              <w:pStyle w:val="Default"/>
              <w:jc w:val="center"/>
              <w:rPr>
                <w:b/>
                <w:bCs/>
              </w:rPr>
            </w:pPr>
            <w:r w:rsidRPr="00D477C5">
              <w:rPr>
                <w:b/>
                <w:bCs/>
              </w:rPr>
              <w:t>+2 747,5</w:t>
            </w:r>
          </w:p>
        </w:tc>
      </w:tr>
    </w:tbl>
    <w:p w14:paraId="5B863EAC" w14:textId="77777777" w:rsidR="00BB610F" w:rsidRPr="00D477C5" w:rsidRDefault="00BB610F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1F4173" w14:textId="77777777" w:rsidR="00192866" w:rsidRPr="00D477C5" w:rsidRDefault="00DA1DFC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По отношению к годовым плановым назначениям в</w:t>
      </w:r>
      <w:r w:rsidR="00FB0ED8" w:rsidRPr="00D477C5">
        <w:rPr>
          <w:rFonts w:ascii="Times New Roman" w:hAnsi="Times New Roman" w:cs="Times New Roman"/>
          <w:sz w:val="28"/>
          <w:szCs w:val="28"/>
        </w:rPr>
        <w:t xml:space="preserve"> 2019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году доходы бюджета </w:t>
      </w:r>
      <w:r w:rsidR="00FB0ED8" w:rsidRPr="00D477C5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7868B1" w:rsidRPr="00D477C5">
        <w:rPr>
          <w:rFonts w:ascii="Times New Roman" w:hAnsi="Times New Roman" w:cs="Times New Roman"/>
          <w:sz w:val="28"/>
          <w:szCs w:val="28"/>
        </w:rPr>
        <w:t xml:space="preserve">91,9 </w:t>
      </w:r>
      <w:r w:rsidRPr="00D477C5">
        <w:rPr>
          <w:rFonts w:ascii="Times New Roman" w:hAnsi="Times New Roman" w:cs="Times New Roman"/>
          <w:sz w:val="28"/>
          <w:szCs w:val="28"/>
        </w:rPr>
        <w:t xml:space="preserve">% в сумме </w:t>
      </w:r>
      <w:bookmarkStart w:id="2" w:name="_Hlk40955752"/>
      <w:r w:rsidRPr="00D477C5">
        <w:rPr>
          <w:rFonts w:ascii="Times New Roman" w:hAnsi="Times New Roman" w:cs="Times New Roman"/>
          <w:sz w:val="28"/>
          <w:szCs w:val="28"/>
        </w:rPr>
        <w:t>2</w:t>
      </w:r>
      <w:r w:rsidR="007868B1" w:rsidRPr="00D477C5">
        <w:rPr>
          <w:rFonts w:ascii="Times New Roman" w:hAnsi="Times New Roman" w:cs="Times New Roman"/>
          <w:sz w:val="28"/>
          <w:szCs w:val="28"/>
        </w:rPr>
        <w:t> 273 578,5</w:t>
      </w:r>
      <w:bookmarkEnd w:id="2"/>
      <w:r w:rsidRPr="00D477C5">
        <w:rPr>
          <w:rFonts w:ascii="Times New Roman" w:hAnsi="Times New Roman" w:cs="Times New Roman"/>
          <w:sz w:val="28"/>
          <w:szCs w:val="28"/>
        </w:rPr>
        <w:t>тыс. рублей. Исполнение расходной части бюджета составило 2</w:t>
      </w:r>
      <w:r w:rsidR="007868B1" w:rsidRPr="00D477C5">
        <w:rPr>
          <w:rFonts w:ascii="Times New Roman" w:hAnsi="Times New Roman" w:cs="Times New Roman"/>
          <w:sz w:val="28"/>
          <w:szCs w:val="28"/>
        </w:rPr>
        <w:t> 269 981,2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7868B1" w:rsidRPr="00D477C5">
        <w:rPr>
          <w:rFonts w:ascii="Times New Roman" w:hAnsi="Times New Roman" w:cs="Times New Roman"/>
          <w:sz w:val="28"/>
          <w:szCs w:val="28"/>
        </w:rPr>
        <w:t xml:space="preserve">1,3 </w:t>
      </w:r>
      <w:r w:rsidRPr="00D477C5">
        <w:rPr>
          <w:rFonts w:ascii="Times New Roman" w:hAnsi="Times New Roman" w:cs="Times New Roman"/>
          <w:sz w:val="28"/>
          <w:szCs w:val="28"/>
        </w:rPr>
        <w:t xml:space="preserve">% от плана. По результатам исполнения бюджета </w:t>
      </w:r>
      <w:r w:rsidR="00FB0ED8" w:rsidRPr="00D477C5"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сложился </w:t>
      </w:r>
      <w:r w:rsidR="00FB0ED8" w:rsidRPr="00D477C5">
        <w:rPr>
          <w:rFonts w:ascii="Times New Roman" w:hAnsi="Times New Roman" w:cs="Times New Roman"/>
          <w:sz w:val="28"/>
          <w:szCs w:val="28"/>
        </w:rPr>
        <w:t>про</w:t>
      </w:r>
      <w:r w:rsidRPr="00D477C5">
        <w:rPr>
          <w:rFonts w:ascii="Times New Roman" w:hAnsi="Times New Roman" w:cs="Times New Roman"/>
          <w:sz w:val="28"/>
          <w:szCs w:val="28"/>
        </w:rPr>
        <w:t xml:space="preserve">фицит в размере </w:t>
      </w:r>
      <w:r w:rsidR="00C20062" w:rsidRPr="00D477C5">
        <w:rPr>
          <w:rFonts w:ascii="Times New Roman" w:hAnsi="Times New Roman" w:cs="Times New Roman"/>
          <w:sz w:val="28"/>
          <w:szCs w:val="28"/>
        </w:rPr>
        <w:t>3 597,3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721EA101" w14:textId="77777777" w:rsidR="00DA1DFC" w:rsidRPr="00D477C5" w:rsidRDefault="00DA1DFC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13A777" w14:textId="77777777" w:rsidR="00471CF3" w:rsidRPr="00D477C5" w:rsidRDefault="0083192F" w:rsidP="0083192F">
      <w:pPr>
        <w:tabs>
          <w:tab w:val="left" w:pos="1110"/>
        </w:tabs>
        <w:ind w:left="3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Исполнение бюджета Октябрьского района по доходам</w:t>
      </w:r>
    </w:p>
    <w:p w14:paraId="390C3CB3" w14:textId="77777777" w:rsidR="00471CF3" w:rsidRPr="00D477C5" w:rsidRDefault="00471CF3" w:rsidP="00471CF3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Общая сумма доходов</w:t>
      </w:r>
      <w:r w:rsidRPr="00D477C5">
        <w:rPr>
          <w:rFonts w:ascii="Times New Roman" w:hAnsi="Times New Roman" w:cs="Times New Roman"/>
          <w:sz w:val="28"/>
          <w:szCs w:val="28"/>
        </w:rPr>
        <w:t>, поступивших в бюджет Октябрьского района</w:t>
      </w:r>
      <w:r w:rsidR="00FB4988" w:rsidRPr="00D477C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D477C5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FB4988" w:rsidRPr="00D477C5">
        <w:rPr>
          <w:rFonts w:ascii="Times New Roman" w:hAnsi="Times New Roman" w:cs="Times New Roman"/>
          <w:sz w:val="28"/>
          <w:szCs w:val="28"/>
        </w:rPr>
        <w:t xml:space="preserve">2 273 578,5 </w:t>
      </w:r>
      <w:r w:rsidRPr="00D477C5">
        <w:rPr>
          <w:rFonts w:ascii="Times New Roman" w:hAnsi="Times New Roman" w:cs="Times New Roman"/>
          <w:sz w:val="28"/>
          <w:szCs w:val="28"/>
        </w:rPr>
        <w:t>тыс. рублей</w:t>
      </w:r>
      <w:r w:rsidR="00FB4988" w:rsidRPr="00D477C5">
        <w:rPr>
          <w:rFonts w:ascii="Times New Roman" w:hAnsi="Times New Roman" w:cs="Times New Roman"/>
          <w:sz w:val="28"/>
          <w:szCs w:val="28"/>
        </w:rPr>
        <w:t>, или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B4988" w:rsidRPr="00D477C5">
        <w:rPr>
          <w:rFonts w:ascii="Times New Roman" w:hAnsi="Times New Roman" w:cs="Times New Roman"/>
          <w:sz w:val="28"/>
          <w:szCs w:val="28"/>
        </w:rPr>
        <w:t>91,9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%</w:t>
      </w:r>
      <w:r w:rsidR="00333210" w:rsidRPr="00D477C5">
        <w:rPr>
          <w:rFonts w:ascii="Times New Roman" w:hAnsi="Times New Roman" w:cs="Times New Roman"/>
          <w:sz w:val="28"/>
          <w:szCs w:val="28"/>
        </w:rPr>
        <w:t xml:space="preserve"> к плановым назначениям</w:t>
      </w:r>
      <w:r w:rsidRPr="00D477C5">
        <w:rPr>
          <w:rFonts w:ascii="Times New Roman" w:hAnsi="Times New Roman" w:cs="Times New Roman"/>
          <w:sz w:val="28"/>
          <w:szCs w:val="28"/>
        </w:rPr>
        <w:t>. В том числе:</w:t>
      </w:r>
    </w:p>
    <w:p w14:paraId="258168E9" w14:textId="139A326B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по налоговым доходам исполнение составило </w:t>
      </w:r>
      <w:r w:rsidR="00444B68" w:rsidRPr="00D477C5">
        <w:rPr>
          <w:rFonts w:ascii="Times New Roman" w:hAnsi="Times New Roman" w:cs="Times New Roman"/>
          <w:sz w:val="28"/>
          <w:szCs w:val="28"/>
        </w:rPr>
        <w:t>431 475,1</w:t>
      </w:r>
      <w:r w:rsidR="0016354D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тыс. рублей</w:t>
      </w:r>
      <w:r w:rsidR="00E9473C" w:rsidRPr="00D477C5">
        <w:rPr>
          <w:rFonts w:ascii="Times New Roman" w:hAnsi="Times New Roman" w:cs="Times New Roman"/>
          <w:sz w:val="28"/>
          <w:szCs w:val="28"/>
        </w:rPr>
        <w:t>,</w:t>
      </w:r>
      <w:r w:rsidRPr="00D477C5">
        <w:rPr>
          <w:rFonts w:ascii="Times New Roman" w:hAnsi="Times New Roman" w:cs="Times New Roman"/>
          <w:sz w:val="28"/>
          <w:szCs w:val="28"/>
        </w:rPr>
        <w:t xml:space="preserve"> или </w:t>
      </w:r>
      <w:r w:rsidR="00E9473C" w:rsidRPr="00D477C5">
        <w:rPr>
          <w:rFonts w:ascii="Times New Roman" w:hAnsi="Times New Roman" w:cs="Times New Roman"/>
          <w:sz w:val="28"/>
          <w:szCs w:val="28"/>
        </w:rPr>
        <w:t>99,4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назначениям;</w:t>
      </w:r>
    </w:p>
    <w:p w14:paraId="70A269DD" w14:textId="1D8CFC14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по неналоговым доходам исполнение составило </w:t>
      </w:r>
      <w:r w:rsidR="00444B68" w:rsidRPr="00D477C5">
        <w:rPr>
          <w:rFonts w:ascii="Times New Roman" w:hAnsi="Times New Roman" w:cs="Times New Roman"/>
          <w:sz w:val="28"/>
          <w:szCs w:val="28"/>
        </w:rPr>
        <w:t>91 384,6</w:t>
      </w:r>
      <w:r w:rsidR="0016354D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9473C" w:rsidRPr="00D477C5">
        <w:rPr>
          <w:rFonts w:ascii="Times New Roman" w:hAnsi="Times New Roman" w:cs="Times New Roman"/>
          <w:sz w:val="28"/>
          <w:szCs w:val="28"/>
        </w:rPr>
        <w:t>103,9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назначениям;</w:t>
      </w:r>
    </w:p>
    <w:p w14:paraId="21C43E78" w14:textId="44AF5080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по безвозмездным поступлениям исполнение составило </w:t>
      </w:r>
      <w:r w:rsidR="00C06DA9" w:rsidRPr="00D477C5">
        <w:rPr>
          <w:rFonts w:ascii="Times New Roman" w:hAnsi="Times New Roman" w:cs="Times New Roman"/>
          <w:sz w:val="28"/>
          <w:szCs w:val="28"/>
        </w:rPr>
        <w:t>1 750 718,7</w:t>
      </w:r>
      <w:r w:rsidR="0016354D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E9473C" w:rsidRPr="00D477C5">
        <w:rPr>
          <w:rFonts w:ascii="Times New Roman" w:hAnsi="Times New Roman" w:cs="Times New Roman"/>
          <w:sz w:val="28"/>
          <w:szCs w:val="28"/>
        </w:rPr>
        <w:t>89,7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14:paraId="009D4CC0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D961C58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По сравнению с 201</w:t>
      </w:r>
      <w:r w:rsidR="00804059" w:rsidRPr="00D477C5">
        <w:rPr>
          <w:rFonts w:ascii="Times New Roman" w:hAnsi="Times New Roman" w:cs="Times New Roman"/>
          <w:sz w:val="28"/>
          <w:szCs w:val="28"/>
        </w:rPr>
        <w:t>8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годом объем поступлений по доходам увеличился на </w:t>
      </w:r>
      <w:r w:rsidR="00804059" w:rsidRPr="00D477C5">
        <w:rPr>
          <w:rFonts w:ascii="Times New Roman" w:hAnsi="Times New Roman" w:cs="Times New Roman"/>
          <w:sz w:val="28"/>
          <w:szCs w:val="28"/>
        </w:rPr>
        <w:t>226 451,4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04059" w:rsidRPr="00D477C5">
        <w:rPr>
          <w:rFonts w:ascii="Times New Roman" w:hAnsi="Times New Roman" w:cs="Times New Roman"/>
          <w:sz w:val="28"/>
          <w:szCs w:val="28"/>
        </w:rPr>
        <w:t>11,1</w:t>
      </w:r>
      <w:r w:rsidR="004E2953" w:rsidRPr="00D477C5">
        <w:rPr>
          <w:rFonts w:ascii="Times New Roman" w:hAnsi="Times New Roman" w:cs="Times New Roman"/>
          <w:sz w:val="28"/>
          <w:szCs w:val="28"/>
        </w:rPr>
        <w:t xml:space="preserve"> %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</w:p>
    <w:p w14:paraId="72CA3774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Исполнение доходной части бюджета района за 201</w:t>
      </w:r>
      <w:r w:rsidR="00F12A6E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в сравнении с 201</w:t>
      </w:r>
      <w:r w:rsidR="00F12A6E" w:rsidRPr="00D477C5">
        <w:rPr>
          <w:rFonts w:ascii="Times New Roman" w:hAnsi="Times New Roman" w:cs="Times New Roman"/>
          <w:sz w:val="28"/>
          <w:szCs w:val="28"/>
        </w:rPr>
        <w:t>8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годом представлено в таблице</w:t>
      </w:r>
      <w:r w:rsidR="00A0448B" w:rsidRPr="00D477C5">
        <w:rPr>
          <w:rFonts w:ascii="Times New Roman" w:hAnsi="Times New Roman" w:cs="Times New Roman"/>
          <w:sz w:val="28"/>
          <w:szCs w:val="28"/>
        </w:rPr>
        <w:t>:</w:t>
      </w:r>
    </w:p>
    <w:p w14:paraId="52BE6087" w14:textId="77777777" w:rsidR="00471CF3" w:rsidRPr="00D477C5" w:rsidRDefault="00471CF3" w:rsidP="00471C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477C5">
        <w:rPr>
          <w:rFonts w:ascii="Times New Roman" w:hAnsi="Times New Roman" w:cs="Times New Roman"/>
          <w:sz w:val="26"/>
          <w:szCs w:val="26"/>
        </w:rPr>
        <w:t>(тыс. руб</w:t>
      </w:r>
      <w:r w:rsidR="00546EA3" w:rsidRPr="00D477C5">
        <w:rPr>
          <w:rFonts w:ascii="Times New Roman" w:hAnsi="Times New Roman" w:cs="Times New Roman"/>
          <w:sz w:val="26"/>
          <w:szCs w:val="26"/>
        </w:rPr>
        <w:t>лей</w:t>
      </w:r>
      <w:r w:rsidRPr="00D477C5">
        <w:rPr>
          <w:rFonts w:ascii="Times New Roman" w:hAnsi="Times New Roman" w:cs="Times New Roman"/>
          <w:sz w:val="26"/>
          <w:szCs w:val="26"/>
        </w:rPr>
        <w:t>)</w:t>
      </w:r>
    </w:p>
    <w:tbl>
      <w:tblPr>
        <w:tblStyle w:val="a4"/>
        <w:tblW w:w="9937" w:type="dxa"/>
        <w:jc w:val="center"/>
        <w:tblLook w:val="04A0" w:firstRow="1" w:lastRow="0" w:firstColumn="1" w:lastColumn="0" w:noHBand="0" w:noVBand="1"/>
      </w:tblPr>
      <w:tblGrid>
        <w:gridCol w:w="2098"/>
        <w:gridCol w:w="1519"/>
        <w:gridCol w:w="1105"/>
        <w:gridCol w:w="1451"/>
        <w:gridCol w:w="1075"/>
        <w:gridCol w:w="1532"/>
        <w:gridCol w:w="1157"/>
      </w:tblGrid>
      <w:tr w:rsidR="00471CF3" w:rsidRPr="00D477C5" w14:paraId="274241AC" w14:textId="77777777" w:rsidTr="00A07965">
        <w:trPr>
          <w:jc w:val="center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F52E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D343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Исполнено за 201</w:t>
            </w:r>
            <w:r w:rsidR="00F12A6E" w:rsidRPr="00D477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408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Доля, %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9491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Исполнено за 201</w:t>
            </w:r>
            <w:r w:rsidR="00F12A6E" w:rsidRPr="00D477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5A76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Доля, %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4E44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Отклонение</w:t>
            </w:r>
          </w:p>
        </w:tc>
      </w:tr>
      <w:tr w:rsidR="00471CF3" w:rsidRPr="00D477C5" w14:paraId="500FEF23" w14:textId="77777777" w:rsidTr="00A07965">
        <w:trPr>
          <w:jc w:val="center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B74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B8E0E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A2C7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7128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BC3C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1262F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по сумме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B17D" w14:textId="77777777" w:rsidR="00471CF3" w:rsidRPr="00D477C5" w:rsidRDefault="00471CF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137E97" w:rsidRPr="00D477C5" w14:paraId="6D3F1EB8" w14:textId="77777777" w:rsidTr="0019197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ECAE" w14:textId="77777777" w:rsidR="00137E97" w:rsidRPr="00D477C5" w:rsidRDefault="00137E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Собственные доходы,</w:t>
            </w:r>
          </w:p>
          <w:p w14:paraId="11659652" w14:textId="77777777" w:rsidR="00137E97" w:rsidRPr="00D477C5" w:rsidRDefault="00137E9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89BB" w14:textId="77777777" w:rsidR="00137E97" w:rsidRPr="00D477C5" w:rsidRDefault="00191976" w:rsidP="001919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459 350,9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786A" w14:textId="77777777" w:rsidR="00137E97" w:rsidRPr="00D477C5" w:rsidRDefault="00191976" w:rsidP="001919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C5E2A" w14:textId="77777777" w:rsidR="00137E97" w:rsidRPr="00D477C5" w:rsidRDefault="00191976" w:rsidP="001919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522 859,7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4687" w14:textId="77777777" w:rsidR="00137E97" w:rsidRPr="00D477C5" w:rsidRDefault="00191976" w:rsidP="001919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77A5" w14:textId="77777777" w:rsidR="00137E97" w:rsidRPr="00D477C5" w:rsidRDefault="00191976" w:rsidP="001919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+63 508,8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DBD2C" w14:textId="77777777" w:rsidR="00137E97" w:rsidRPr="00D477C5" w:rsidRDefault="00191976" w:rsidP="00191976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+13,8</w:t>
            </w:r>
          </w:p>
        </w:tc>
      </w:tr>
      <w:tr w:rsidR="003F1BD4" w:rsidRPr="00D477C5" w14:paraId="1C529304" w14:textId="77777777" w:rsidTr="00A0796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5B9A" w14:textId="77777777" w:rsidR="003F1BD4" w:rsidRPr="00D477C5" w:rsidRDefault="003F1BD4" w:rsidP="003F1BD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Налоговые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E602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371 233,2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401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18,1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ACED" w14:textId="77777777" w:rsidR="003F1BD4" w:rsidRPr="00D477C5" w:rsidRDefault="004F2450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431 475,1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F5F5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19,0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D91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+60 241,9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D4A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+16,2</w:t>
            </w:r>
          </w:p>
        </w:tc>
      </w:tr>
      <w:tr w:rsidR="003F1BD4" w:rsidRPr="00D477C5" w14:paraId="7777C8B3" w14:textId="77777777" w:rsidTr="00A0796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BFD8" w14:textId="77777777" w:rsidR="003F1BD4" w:rsidRPr="00D477C5" w:rsidRDefault="003F1BD4" w:rsidP="003F1BD4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Неналоговые доходы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8E92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88 117,7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4D5C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7F7E" w14:textId="77777777" w:rsidR="003F1BD4" w:rsidRPr="00D477C5" w:rsidRDefault="004F2450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bookmarkStart w:id="3" w:name="_Hlk40970436"/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91 384,6</w:t>
            </w:r>
            <w:bookmarkEnd w:id="3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B9AC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4,0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DE78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+3 266,9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530B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+3,7</w:t>
            </w:r>
          </w:p>
        </w:tc>
      </w:tr>
      <w:tr w:rsidR="003F1BD4" w:rsidRPr="00D477C5" w14:paraId="3CEBBAE9" w14:textId="77777777" w:rsidTr="00A0796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7709" w14:textId="77777777" w:rsidR="003F1BD4" w:rsidRPr="00D477C5" w:rsidRDefault="003F1BD4" w:rsidP="003F1BD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 xml:space="preserve">Безвозмездные поступления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5F6C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1 587 776,2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9330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77,6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9A4A" w14:textId="77777777" w:rsidR="003F1BD4" w:rsidRPr="00D477C5" w:rsidRDefault="004F2450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40971488"/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1 750 718,7</w:t>
            </w:r>
            <w:bookmarkEnd w:id="4"/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DA7A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77,0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731A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+162 942,5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527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sz w:val="26"/>
                <w:szCs w:val="26"/>
              </w:rPr>
              <w:t>+10,3</w:t>
            </w:r>
          </w:p>
        </w:tc>
      </w:tr>
      <w:tr w:rsidR="003F1BD4" w:rsidRPr="00D477C5" w14:paraId="6B59AC09" w14:textId="77777777" w:rsidTr="00A07965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4C4B" w14:textId="77777777" w:rsidR="003F1BD4" w:rsidRPr="00D477C5" w:rsidRDefault="003F1BD4" w:rsidP="003F1BD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  <w:r w:rsidR="00546EA3"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B64F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2 047 127,1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BF1B" w14:textId="77777777" w:rsidR="003F1BD4" w:rsidRPr="00D477C5" w:rsidRDefault="003F1BD4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3073" w14:textId="77777777" w:rsidR="003F1BD4" w:rsidRPr="00D477C5" w:rsidRDefault="004F2450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2 273 578,</w:t>
            </w:r>
            <w:r w:rsidR="002C3025"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263BF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8A86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+226 451,</w:t>
            </w:r>
            <w:r w:rsidR="002C3025"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2559" w14:textId="77777777" w:rsidR="003F1BD4" w:rsidRPr="00D477C5" w:rsidRDefault="00D003BD" w:rsidP="003F1B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77C5">
              <w:rPr>
                <w:rFonts w:ascii="Times New Roman" w:hAnsi="Times New Roman" w:cs="Times New Roman"/>
                <w:b/>
                <w:sz w:val="26"/>
                <w:szCs w:val="26"/>
              </w:rPr>
              <w:t>+11,1</w:t>
            </w:r>
          </w:p>
        </w:tc>
      </w:tr>
    </w:tbl>
    <w:p w14:paraId="6A29B3E7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E78EA4" w14:textId="77777777" w:rsidR="005D6911" w:rsidRPr="00D477C5" w:rsidRDefault="005D6911" w:rsidP="005D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По сравнению с 2018 годом объем налоговых и неналоговых доходов 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D477C5">
        <w:rPr>
          <w:rFonts w:ascii="Times New Roman" w:hAnsi="Times New Roman" w:cs="Times New Roman"/>
          <w:sz w:val="28"/>
          <w:szCs w:val="28"/>
        </w:rPr>
        <w:t>увеличился на 63 508,8 тыс. рублей, или на 13,8 %</w:t>
      </w:r>
      <w:r w:rsidR="009E0762" w:rsidRPr="00D477C5">
        <w:rPr>
          <w:rFonts w:ascii="Times New Roman" w:hAnsi="Times New Roman" w:cs="Times New Roman"/>
          <w:sz w:val="28"/>
          <w:szCs w:val="28"/>
        </w:rPr>
        <w:t>.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9E0762" w:rsidRPr="00D477C5">
        <w:rPr>
          <w:rFonts w:ascii="Times New Roman" w:hAnsi="Times New Roman" w:cs="Times New Roman"/>
          <w:sz w:val="28"/>
          <w:szCs w:val="28"/>
        </w:rPr>
        <w:t xml:space="preserve">На что, </w:t>
      </w:r>
      <w:r w:rsidRPr="00D477C5">
        <w:rPr>
          <w:rFonts w:ascii="Times New Roman" w:hAnsi="Times New Roman" w:cs="Times New Roman"/>
          <w:sz w:val="28"/>
          <w:szCs w:val="28"/>
        </w:rPr>
        <w:t>в частности</w:t>
      </w:r>
      <w:r w:rsidR="009E0762" w:rsidRPr="00D477C5">
        <w:rPr>
          <w:rFonts w:ascii="Times New Roman" w:hAnsi="Times New Roman" w:cs="Times New Roman"/>
          <w:sz w:val="28"/>
          <w:szCs w:val="28"/>
        </w:rPr>
        <w:t>, повлияло поступление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9E0762" w:rsidRPr="00D477C5">
        <w:rPr>
          <w:rFonts w:ascii="Times New Roman" w:hAnsi="Times New Roman" w:cs="Times New Roman"/>
          <w:sz w:val="28"/>
          <w:szCs w:val="28"/>
        </w:rPr>
        <w:t>налога на доходы физических лиц в сумме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ED0C4A" w:rsidRPr="00D477C5">
        <w:rPr>
          <w:rFonts w:ascii="Times New Roman" w:hAnsi="Times New Roman" w:cs="Times New Roman"/>
          <w:sz w:val="28"/>
          <w:szCs w:val="28"/>
        </w:rPr>
        <w:t xml:space="preserve">53 454,6 тыс. рублей </w:t>
      </w:r>
      <w:r w:rsidR="009E0762" w:rsidRPr="00D477C5">
        <w:rPr>
          <w:rFonts w:ascii="Times New Roman" w:hAnsi="Times New Roman" w:cs="Times New Roman"/>
          <w:sz w:val="28"/>
          <w:szCs w:val="28"/>
        </w:rPr>
        <w:t>(</w:t>
      </w:r>
      <w:r w:rsidRPr="00D477C5">
        <w:rPr>
          <w:rFonts w:ascii="Times New Roman" w:hAnsi="Times New Roman" w:cs="Times New Roman"/>
          <w:sz w:val="28"/>
          <w:szCs w:val="28"/>
        </w:rPr>
        <w:t>за счет оплаты задолженности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 за 2018 год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ED0C4A" w:rsidRPr="00D477C5">
        <w:rPr>
          <w:rFonts w:ascii="Times New Roman" w:hAnsi="Times New Roman" w:cs="Times New Roman"/>
          <w:sz w:val="28"/>
          <w:szCs w:val="28"/>
        </w:rPr>
        <w:t>предприятиями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BB1B8F" w:rsidRPr="00D477C5">
        <w:rPr>
          <w:rFonts w:ascii="Times New Roman" w:hAnsi="Times New Roman" w:cs="Times New Roman"/>
          <w:sz w:val="28"/>
          <w:szCs w:val="28"/>
        </w:rPr>
        <w:t xml:space="preserve">ООО «Евродон», ООО «Евродон-Юг», ООО «Шахта </w:t>
      </w:r>
      <w:r w:rsidR="00ED0C4A" w:rsidRPr="00D477C5">
        <w:rPr>
          <w:rFonts w:ascii="Times New Roman" w:hAnsi="Times New Roman" w:cs="Times New Roman"/>
          <w:sz w:val="28"/>
          <w:szCs w:val="28"/>
        </w:rPr>
        <w:t>«</w:t>
      </w:r>
      <w:r w:rsidR="00BB1B8F" w:rsidRPr="00D477C5">
        <w:rPr>
          <w:rFonts w:ascii="Times New Roman" w:hAnsi="Times New Roman" w:cs="Times New Roman"/>
          <w:sz w:val="28"/>
          <w:szCs w:val="28"/>
        </w:rPr>
        <w:t>Октябрьская-Южная»</w:t>
      </w:r>
      <w:r w:rsidRPr="00D477C5">
        <w:rPr>
          <w:rFonts w:ascii="Times New Roman" w:hAnsi="Times New Roman" w:cs="Times New Roman"/>
          <w:sz w:val="28"/>
          <w:szCs w:val="28"/>
        </w:rPr>
        <w:t xml:space="preserve">, </w:t>
      </w:r>
      <w:r w:rsidR="00ED0C4A" w:rsidRPr="00D477C5">
        <w:rPr>
          <w:rFonts w:ascii="Times New Roman" w:hAnsi="Times New Roman" w:cs="Times New Roman"/>
          <w:sz w:val="28"/>
          <w:szCs w:val="28"/>
        </w:rPr>
        <w:t>а также роста оплаты труда предприятий сферы транспорта</w:t>
      </w:r>
      <w:r w:rsidR="009E0762" w:rsidRPr="00D477C5">
        <w:rPr>
          <w:rFonts w:ascii="Times New Roman" w:hAnsi="Times New Roman" w:cs="Times New Roman"/>
          <w:sz w:val="28"/>
          <w:szCs w:val="28"/>
        </w:rPr>
        <w:t xml:space="preserve"> и логистики (ООО «</w:t>
      </w:r>
      <w:proofErr w:type="spellStart"/>
      <w:r w:rsidR="009E0762" w:rsidRPr="00D477C5">
        <w:rPr>
          <w:rFonts w:ascii="Times New Roman" w:hAnsi="Times New Roman" w:cs="Times New Roman"/>
          <w:sz w:val="28"/>
          <w:szCs w:val="28"/>
        </w:rPr>
        <w:t>Сельта</w:t>
      </w:r>
      <w:proofErr w:type="spellEnd"/>
      <w:r w:rsidR="009E0762" w:rsidRPr="00D477C5">
        <w:rPr>
          <w:rFonts w:ascii="Times New Roman" w:hAnsi="Times New Roman" w:cs="Times New Roman"/>
          <w:sz w:val="28"/>
          <w:szCs w:val="28"/>
        </w:rPr>
        <w:t>», ЗАО «Тандер» Распределительный центр), войсковых частей, предприятий бюджетной сферы и сельскохозяйственных предприятий), а также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незапланированны</w:t>
      </w:r>
      <w:r w:rsidR="009E0762" w:rsidRPr="00D477C5">
        <w:rPr>
          <w:rFonts w:ascii="Times New Roman" w:hAnsi="Times New Roman" w:cs="Times New Roman"/>
          <w:sz w:val="28"/>
          <w:szCs w:val="28"/>
        </w:rPr>
        <w:t>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9E0762" w:rsidRPr="00D477C5">
        <w:rPr>
          <w:rFonts w:ascii="Times New Roman" w:hAnsi="Times New Roman" w:cs="Times New Roman"/>
          <w:sz w:val="28"/>
          <w:szCs w:val="28"/>
        </w:rPr>
        <w:t>я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от аренды земли и имущества</w:t>
      </w:r>
      <w:r w:rsidR="009E0762" w:rsidRPr="00D477C5">
        <w:rPr>
          <w:rFonts w:ascii="Times New Roman" w:hAnsi="Times New Roman" w:cs="Times New Roman"/>
          <w:sz w:val="28"/>
          <w:szCs w:val="28"/>
        </w:rPr>
        <w:t xml:space="preserve"> в сумме 12 972,4 тыс. рублей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</w:p>
    <w:p w14:paraId="3A580EBB" w14:textId="77777777" w:rsidR="00A436D4" w:rsidRPr="00D477C5" w:rsidRDefault="00A436D4" w:rsidP="005D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F39FE03" w14:textId="77777777" w:rsidR="00A0448B" w:rsidRPr="00D477C5" w:rsidRDefault="00B237E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Собственные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(н</w:t>
      </w:r>
      <w:r w:rsidR="00471CF3" w:rsidRPr="00D477C5">
        <w:rPr>
          <w:rFonts w:ascii="Times New Roman" w:hAnsi="Times New Roman" w:cs="Times New Roman"/>
          <w:sz w:val="28"/>
          <w:szCs w:val="28"/>
        </w:rPr>
        <w:t>алоговые и неналоговые</w:t>
      </w:r>
      <w:r w:rsidRPr="00D477C5">
        <w:rPr>
          <w:rFonts w:ascii="Times New Roman" w:hAnsi="Times New Roman" w:cs="Times New Roman"/>
          <w:sz w:val="28"/>
          <w:szCs w:val="28"/>
        </w:rPr>
        <w:t>)</w:t>
      </w:r>
      <w:r w:rsidR="009E076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доходы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бюджета района исполнены в сумме </w:t>
      </w:r>
      <w:r w:rsidR="00F568F2" w:rsidRPr="00D477C5">
        <w:rPr>
          <w:rFonts w:ascii="Times New Roman" w:hAnsi="Times New Roman" w:cs="Times New Roman"/>
          <w:sz w:val="28"/>
          <w:szCs w:val="28"/>
        </w:rPr>
        <w:t>522 859,7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4808D6" w:rsidRPr="00D477C5">
        <w:rPr>
          <w:rFonts w:ascii="Times New Roman" w:hAnsi="Times New Roman" w:cs="Times New Roman"/>
          <w:sz w:val="28"/>
          <w:szCs w:val="28"/>
        </w:rPr>
        <w:t>1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% к утвержденным </w:t>
      </w:r>
      <w:r w:rsidR="004808D6" w:rsidRPr="00D477C5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бюджетным назначениям, дополнительно поступило </w:t>
      </w:r>
      <w:r w:rsidR="004808D6" w:rsidRPr="00D477C5">
        <w:rPr>
          <w:rFonts w:ascii="Times New Roman" w:hAnsi="Times New Roman" w:cs="Times New Roman"/>
          <w:sz w:val="28"/>
          <w:szCs w:val="28"/>
        </w:rPr>
        <w:t>749,1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ED2B060" w14:textId="77777777" w:rsidR="00491F68" w:rsidRPr="00D477C5" w:rsidRDefault="005C09D2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i/>
          <w:sz w:val="28"/>
          <w:szCs w:val="28"/>
        </w:rPr>
        <w:t>Удельный вес собственных доходов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бюджета района в 2019 году в общей структуре доходов составил 23,0 %. </w:t>
      </w:r>
      <w:r w:rsidR="00491F68" w:rsidRPr="00D477C5">
        <w:rPr>
          <w:rFonts w:ascii="Times New Roman" w:hAnsi="Times New Roman" w:cs="Times New Roman"/>
          <w:sz w:val="28"/>
          <w:szCs w:val="28"/>
        </w:rPr>
        <w:t>В структуре собственных доходов наибольший удельный вес занимают следующие доходные источники:</w:t>
      </w:r>
    </w:p>
    <w:p w14:paraId="03C53350" w14:textId="77777777" w:rsidR="00491F68" w:rsidRPr="00D477C5" w:rsidRDefault="00491F68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налог на доходы физических лиц – 370 233,9 тыс. рублей, или 70,8 %;</w:t>
      </w:r>
    </w:p>
    <w:p w14:paraId="3F4E2EC6" w14:textId="77777777" w:rsidR="00491F68" w:rsidRPr="00D477C5" w:rsidRDefault="00491F68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</w:t>
      </w:r>
      <w:r w:rsidR="00563919" w:rsidRPr="00D477C5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 – 75 175,7 тыс. рублей, или 14,4 %;</w:t>
      </w:r>
    </w:p>
    <w:p w14:paraId="356529F0" w14:textId="77777777" w:rsidR="00563919" w:rsidRPr="00D477C5" w:rsidRDefault="00563919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 (акцизы) – 34 813,1 тыс. рублей, или 6,7 %.</w:t>
      </w:r>
    </w:p>
    <w:p w14:paraId="0506A506" w14:textId="77777777" w:rsidR="00A436D4" w:rsidRPr="00D477C5" w:rsidRDefault="00A436D4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6AF57992" w14:textId="77777777" w:rsidR="00471CF3" w:rsidRPr="00D477C5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Pr="00D477C5">
        <w:rPr>
          <w:rFonts w:ascii="Times New Roman" w:hAnsi="Times New Roman" w:cs="Times New Roman"/>
          <w:i/>
          <w:sz w:val="28"/>
          <w:szCs w:val="28"/>
        </w:rPr>
        <w:t>в общей структуре доходов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 в отчетном году, как и в предыдущем, занима</w:t>
      </w:r>
      <w:r w:rsidR="00721CD7" w:rsidRPr="00D477C5">
        <w:rPr>
          <w:rFonts w:ascii="Times New Roman" w:hAnsi="Times New Roman" w:cs="Times New Roman"/>
          <w:sz w:val="28"/>
          <w:szCs w:val="28"/>
        </w:rPr>
        <w:t>ют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9B0E0A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</w:t>
      </w:r>
      <w:r w:rsidRPr="00D477C5">
        <w:rPr>
          <w:rFonts w:ascii="Times New Roman" w:hAnsi="Times New Roman" w:cs="Times New Roman"/>
          <w:sz w:val="28"/>
          <w:szCs w:val="28"/>
        </w:rPr>
        <w:t xml:space="preserve"> – </w:t>
      </w:r>
      <w:r w:rsidR="005C09D2" w:rsidRPr="00D477C5">
        <w:rPr>
          <w:rFonts w:ascii="Times New Roman" w:hAnsi="Times New Roman" w:cs="Times New Roman"/>
          <w:sz w:val="28"/>
          <w:szCs w:val="28"/>
        </w:rPr>
        <w:t xml:space="preserve">1 750 718,7 </w:t>
      </w:r>
      <w:r w:rsidRPr="00D477C5">
        <w:rPr>
          <w:rFonts w:ascii="Times New Roman" w:hAnsi="Times New Roman" w:cs="Times New Roman"/>
          <w:sz w:val="28"/>
          <w:szCs w:val="28"/>
        </w:rPr>
        <w:t>тыс. рублей, или 77,</w:t>
      </w:r>
      <w:r w:rsidR="005C09D2" w:rsidRPr="00D477C5">
        <w:rPr>
          <w:rFonts w:ascii="Times New Roman" w:hAnsi="Times New Roman" w:cs="Times New Roman"/>
          <w:sz w:val="28"/>
          <w:szCs w:val="28"/>
        </w:rPr>
        <w:t>0</w:t>
      </w:r>
      <w:r w:rsidRPr="00D477C5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6645BE30" w14:textId="77777777" w:rsidR="00917F7B" w:rsidRPr="00D477C5" w:rsidRDefault="00917F7B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9E23DC" w14:textId="77777777" w:rsidR="00471CF3" w:rsidRPr="00D477C5" w:rsidRDefault="00917F7B" w:rsidP="00471CF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.1. Оценка поступлений в доходную часть бюджета по налоговым</w:t>
      </w:r>
    </w:p>
    <w:p w14:paraId="79D28264" w14:textId="77777777" w:rsidR="00471CF3" w:rsidRPr="00D477C5" w:rsidRDefault="00471CF3" w:rsidP="00471CF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доходам</w:t>
      </w:r>
    </w:p>
    <w:p w14:paraId="1BE11D82" w14:textId="77777777" w:rsidR="00471CF3" w:rsidRPr="00D477C5" w:rsidRDefault="00471CF3" w:rsidP="00471CF3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5BC5A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Исполнение бюджетных назначений в подгруппе налоговых доходов</w:t>
      </w:r>
      <w:r w:rsidR="005817C4" w:rsidRPr="00D477C5">
        <w:rPr>
          <w:rFonts w:ascii="Times New Roman" w:hAnsi="Times New Roman" w:cs="Times New Roman"/>
          <w:sz w:val="28"/>
          <w:szCs w:val="28"/>
        </w:rPr>
        <w:t xml:space="preserve"> бюджета района в отчетном периоде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A324B1" w:rsidRPr="00D477C5">
        <w:rPr>
          <w:rFonts w:ascii="Times New Roman" w:hAnsi="Times New Roman" w:cs="Times New Roman"/>
          <w:sz w:val="28"/>
          <w:szCs w:val="28"/>
        </w:rPr>
        <w:t xml:space="preserve">431 475,1 </w:t>
      </w:r>
      <w:r w:rsidRPr="00D477C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415F8D" w:rsidRPr="00D477C5">
        <w:rPr>
          <w:rFonts w:ascii="Times New Roman" w:hAnsi="Times New Roman" w:cs="Times New Roman"/>
          <w:sz w:val="28"/>
          <w:szCs w:val="28"/>
        </w:rPr>
        <w:t>99,4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14:paraId="76877E0B" w14:textId="77777777" w:rsidR="00471CF3" w:rsidRPr="00D477C5" w:rsidRDefault="00471CF3" w:rsidP="00471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При этом объем налоговых поступлений по сравнению с исполнением 201</w:t>
      </w:r>
      <w:r w:rsidR="00415F8D" w:rsidRPr="00D477C5">
        <w:rPr>
          <w:rFonts w:ascii="Times New Roman" w:hAnsi="Times New Roman" w:cs="Times New Roman"/>
          <w:sz w:val="28"/>
          <w:szCs w:val="28"/>
        </w:rPr>
        <w:t>8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415F8D" w:rsidRPr="00D477C5">
        <w:rPr>
          <w:rFonts w:ascii="Times New Roman" w:hAnsi="Times New Roman" w:cs="Times New Roman"/>
          <w:sz w:val="28"/>
          <w:szCs w:val="28"/>
        </w:rPr>
        <w:t>60 241,9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на 1</w:t>
      </w:r>
      <w:r w:rsidR="00415F8D" w:rsidRPr="00D477C5">
        <w:rPr>
          <w:rFonts w:ascii="Times New Roman" w:hAnsi="Times New Roman" w:cs="Times New Roman"/>
          <w:sz w:val="28"/>
          <w:szCs w:val="28"/>
        </w:rPr>
        <w:t>6,2</w:t>
      </w:r>
      <w:r w:rsidRPr="00D477C5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46FB526C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По итогам 201</w:t>
      </w:r>
      <w:r w:rsidR="00415F8D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D477C5">
        <w:rPr>
          <w:rFonts w:ascii="Times New Roman" w:hAnsi="Times New Roman" w:cs="Times New Roman"/>
          <w:b/>
          <w:sz w:val="28"/>
          <w:szCs w:val="28"/>
        </w:rPr>
        <w:t>выше плановых назначений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поступили следующие виды налоговых доходов:</w:t>
      </w:r>
    </w:p>
    <w:p w14:paraId="3295DEC3" w14:textId="627D2488" w:rsidR="004611EC" w:rsidRPr="00D477C5" w:rsidRDefault="004611EC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налоги на совокупный доход - 15 618,4 тыс. рублей, или 103,0 % к плану. </w:t>
      </w:r>
      <w:bookmarkStart w:id="5" w:name="_Hlk8134215"/>
      <w:r w:rsidR="00EC3C25" w:rsidRPr="00D477C5">
        <w:rPr>
          <w:rFonts w:ascii="Times New Roman" w:hAnsi="Times New Roman" w:cs="Times New Roman"/>
          <w:sz w:val="28"/>
          <w:szCs w:val="28"/>
        </w:rPr>
        <w:t>Перевыполнение плана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C3C25" w:rsidRPr="00D477C5">
        <w:rPr>
          <w:rFonts w:ascii="Times New Roman" w:hAnsi="Times New Roman" w:cs="Times New Roman"/>
          <w:sz w:val="28"/>
          <w:szCs w:val="28"/>
        </w:rPr>
        <w:t>449,9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698D" w:rsidRPr="00D477C5">
        <w:rPr>
          <w:rFonts w:ascii="Times New Roman" w:hAnsi="Times New Roman" w:cs="Times New Roman"/>
          <w:sz w:val="28"/>
          <w:szCs w:val="28"/>
        </w:rPr>
        <w:t>сложилось</w:t>
      </w:r>
      <w:bookmarkEnd w:id="5"/>
      <w:r w:rsidR="009A09AD">
        <w:rPr>
          <w:rFonts w:ascii="Times New Roman" w:hAnsi="Times New Roman" w:cs="Times New Roman"/>
          <w:sz w:val="28"/>
          <w:szCs w:val="28"/>
        </w:rPr>
        <w:t xml:space="preserve"> </w:t>
      </w:r>
      <w:r w:rsidR="00EC3C25" w:rsidRPr="00D477C5">
        <w:rPr>
          <w:rFonts w:ascii="Times New Roman" w:hAnsi="Times New Roman" w:cs="Times New Roman"/>
          <w:sz w:val="28"/>
          <w:szCs w:val="28"/>
        </w:rPr>
        <w:t>согласно предоставленных деклараций налогоплательщиками по единому налогу на вмененный доход для отдельных видов деятельности и единому сельскохозяйственному налогу.</w:t>
      </w:r>
    </w:p>
    <w:p w14:paraId="3A8FBD66" w14:textId="77777777" w:rsidR="00471CF3" w:rsidRPr="00D477C5" w:rsidRDefault="00A8184A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134473"/>
      <w:r w:rsidRPr="00D477C5">
        <w:rPr>
          <w:rFonts w:ascii="Times New Roman" w:hAnsi="Times New Roman" w:cs="Times New Roman"/>
          <w:b/>
          <w:sz w:val="28"/>
          <w:szCs w:val="28"/>
        </w:rPr>
        <w:t>Н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иже плановых назначений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поступили следующие </w:t>
      </w:r>
      <w:r w:rsidRPr="00D477C5">
        <w:rPr>
          <w:rFonts w:ascii="Times New Roman" w:hAnsi="Times New Roman" w:cs="Times New Roman"/>
          <w:sz w:val="28"/>
          <w:szCs w:val="28"/>
        </w:rPr>
        <w:t>налоговые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доход</w:t>
      </w:r>
      <w:r w:rsidRPr="00D477C5">
        <w:rPr>
          <w:rFonts w:ascii="Times New Roman" w:hAnsi="Times New Roman" w:cs="Times New Roman"/>
          <w:sz w:val="28"/>
          <w:szCs w:val="28"/>
        </w:rPr>
        <w:t>ы</w:t>
      </w:r>
      <w:r w:rsidR="00471CF3" w:rsidRPr="00D477C5">
        <w:rPr>
          <w:rFonts w:ascii="Times New Roman" w:hAnsi="Times New Roman" w:cs="Times New Roman"/>
          <w:sz w:val="28"/>
          <w:szCs w:val="28"/>
        </w:rPr>
        <w:t>:</w:t>
      </w:r>
    </w:p>
    <w:bookmarkEnd w:id="6"/>
    <w:p w14:paraId="3761D4BC" w14:textId="77777777" w:rsidR="004611EC" w:rsidRPr="00D477C5" w:rsidRDefault="004611EC" w:rsidP="004611E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- </w:t>
      </w:r>
      <w:r w:rsidR="00B9698D" w:rsidRPr="00D477C5">
        <w:rPr>
          <w:rFonts w:ascii="Times New Roman" w:hAnsi="Times New Roman" w:cs="Times New Roman"/>
          <w:sz w:val="28"/>
          <w:szCs w:val="28"/>
        </w:rPr>
        <w:t>370 233,9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9698D" w:rsidRPr="00D477C5">
        <w:rPr>
          <w:rFonts w:ascii="Times New Roman" w:hAnsi="Times New Roman" w:cs="Times New Roman"/>
          <w:sz w:val="28"/>
          <w:szCs w:val="28"/>
        </w:rPr>
        <w:t>99,4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плану. </w:t>
      </w:r>
      <w:r w:rsidR="00B9698D" w:rsidRPr="00D477C5">
        <w:rPr>
          <w:rFonts w:ascii="Times New Roman" w:hAnsi="Times New Roman" w:cs="Times New Roman"/>
          <w:sz w:val="28"/>
          <w:szCs w:val="28"/>
        </w:rPr>
        <w:t>Неисполнение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9698D" w:rsidRPr="00D477C5">
        <w:rPr>
          <w:rFonts w:ascii="Times New Roman" w:hAnsi="Times New Roman" w:cs="Times New Roman"/>
          <w:sz w:val="28"/>
          <w:szCs w:val="28"/>
        </w:rPr>
        <w:t>2 203,9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698D" w:rsidRPr="00D477C5">
        <w:rPr>
          <w:rFonts w:ascii="Times New Roman" w:hAnsi="Times New Roman" w:cs="Times New Roman"/>
          <w:sz w:val="28"/>
          <w:szCs w:val="28"/>
        </w:rPr>
        <w:t>связано с выпадающими доходами по ООО «Евродон» и ООО «Евродон-Юг», являющимися банкротами</w:t>
      </w:r>
      <w:r w:rsidRPr="00D477C5">
        <w:rPr>
          <w:rFonts w:ascii="Times New Roman" w:hAnsi="Times New Roman" w:cs="Times New Roman"/>
          <w:sz w:val="28"/>
          <w:szCs w:val="28"/>
        </w:rPr>
        <w:t>;</w:t>
      </w:r>
    </w:p>
    <w:p w14:paraId="3F2B129A" w14:textId="77777777" w:rsidR="004611EC" w:rsidRPr="00D477C5" w:rsidRDefault="004611EC" w:rsidP="004611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- налоги на товары (работы, услуги), реализуемые на территории Российской Федерации</w:t>
      </w:r>
      <w:r w:rsidR="002E033D" w:rsidRPr="00D477C5">
        <w:rPr>
          <w:rFonts w:ascii="Times New Roman" w:hAnsi="Times New Roman" w:cs="Times New Roman"/>
          <w:sz w:val="28"/>
          <w:szCs w:val="28"/>
        </w:rPr>
        <w:t xml:space="preserve"> (акцизы)</w:t>
      </w:r>
      <w:r w:rsidRPr="00D477C5">
        <w:rPr>
          <w:rFonts w:ascii="Times New Roman" w:hAnsi="Times New Roman" w:cs="Times New Roman"/>
          <w:sz w:val="28"/>
          <w:szCs w:val="28"/>
        </w:rPr>
        <w:t xml:space="preserve"> - </w:t>
      </w:r>
      <w:r w:rsidR="002E033D" w:rsidRPr="00D477C5">
        <w:rPr>
          <w:rFonts w:ascii="Times New Roman" w:hAnsi="Times New Roman" w:cs="Times New Roman"/>
          <w:sz w:val="28"/>
          <w:szCs w:val="28"/>
        </w:rPr>
        <w:t>34 813,1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E033D" w:rsidRPr="00D477C5">
        <w:rPr>
          <w:rFonts w:ascii="Times New Roman" w:hAnsi="Times New Roman" w:cs="Times New Roman"/>
          <w:sz w:val="28"/>
          <w:szCs w:val="28"/>
        </w:rPr>
        <w:t>99,7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плану.</w:t>
      </w:r>
      <w:bookmarkStart w:id="7" w:name="_Hlk8133991"/>
      <w:bookmarkEnd w:id="7"/>
      <w:r w:rsidR="00063451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2E033D" w:rsidRPr="00D477C5">
        <w:rPr>
          <w:rFonts w:ascii="Times New Roman" w:hAnsi="Times New Roman" w:cs="Times New Roman"/>
          <w:sz w:val="28"/>
          <w:szCs w:val="28"/>
        </w:rPr>
        <w:t>Не исполнены назначения в сумме 119,0 тыс. рублей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  <w:r w:rsidR="002E033D" w:rsidRPr="00D477C5">
        <w:rPr>
          <w:rFonts w:ascii="Times New Roman" w:hAnsi="Times New Roman" w:cs="Times New Roman"/>
          <w:sz w:val="28"/>
          <w:szCs w:val="28"/>
        </w:rPr>
        <w:t xml:space="preserve"> Плановые показатели по поступлению акцизов </w:t>
      </w:r>
      <w:r w:rsidR="00063451" w:rsidRPr="00D477C5">
        <w:rPr>
          <w:rFonts w:ascii="Times New Roman" w:hAnsi="Times New Roman" w:cs="Times New Roman"/>
          <w:sz w:val="28"/>
          <w:szCs w:val="28"/>
        </w:rPr>
        <w:t xml:space="preserve">были </w:t>
      </w:r>
      <w:r w:rsidR="002E033D" w:rsidRPr="00D477C5">
        <w:rPr>
          <w:rFonts w:ascii="Times New Roman" w:hAnsi="Times New Roman" w:cs="Times New Roman"/>
          <w:sz w:val="28"/>
          <w:szCs w:val="28"/>
        </w:rPr>
        <w:t>дов</w:t>
      </w:r>
      <w:r w:rsidR="00063451" w:rsidRPr="00D477C5">
        <w:rPr>
          <w:rFonts w:ascii="Times New Roman" w:hAnsi="Times New Roman" w:cs="Times New Roman"/>
          <w:sz w:val="28"/>
          <w:szCs w:val="28"/>
        </w:rPr>
        <w:t>едены</w:t>
      </w:r>
      <w:r w:rsidR="002E033D" w:rsidRPr="00D477C5">
        <w:rPr>
          <w:rFonts w:ascii="Times New Roman" w:hAnsi="Times New Roman" w:cs="Times New Roman"/>
          <w:sz w:val="28"/>
          <w:szCs w:val="28"/>
        </w:rPr>
        <w:t xml:space="preserve"> Управлением Федерального казначейства по Ростовской области;</w:t>
      </w:r>
    </w:p>
    <w:p w14:paraId="727583C5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государственная пошлина - </w:t>
      </w:r>
      <w:r w:rsidR="005E6C03" w:rsidRPr="00D477C5">
        <w:rPr>
          <w:rFonts w:ascii="Times New Roman" w:hAnsi="Times New Roman" w:cs="Times New Roman"/>
          <w:sz w:val="28"/>
          <w:szCs w:val="28"/>
        </w:rPr>
        <w:t>10 809,7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9</w:t>
      </w:r>
      <w:r w:rsidR="005E6C03" w:rsidRPr="00D477C5">
        <w:rPr>
          <w:rFonts w:ascii="Times New Roman" w:hAnsi="Times New Roman" w:cs="Times New Roman"/>
          <w:sz w:val="28"/>
          <w:szCs w:val="28"/>
        </w:rPr>
        <w:t>2,7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плану. Неисполнение </w:t>
      </w:r>
      <w:r w:rsidR="00EB1D2B" w:rsidRPr="00D477C5">
        <w:rPr>
          <w:rFonts w:ascii="Times New Roman" w:hAnsi="Times New Roman" w:cs="Times New Roman"/>
          <w:sz w:val="28"/>
          <w:szCs w:val="28"/>
        </w:rPr>
        <w:t>составило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5E6C03" w:rsidRPr="00D477C5">
        <w:rPr>
          <w:rFonts w:ascii="Times New Roman" w:hAnsi="Times New Roman" w:cs="Times New Roman"/>
          <w:sz w:val="28"/>
          <w:szCs w:val="28"/>
        </w:rPr>
        <w:t>845,3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B1D2B" w:rsidRPr="00D477C5">
        <w:rPr>
          <w:rFonts w:ascii="Times New Roman" w:hAnsi="Times New Roman" w:cs="Times New Roman"/>
          <w:sz w:val="28"/>
          <w:szCs w:val="28"/>
        </w:rPr>
        <w:t xml:space="preserve"> Динамика поступления государственной пошлины обусловлена заявительным характером оформления юридически значимых действий по делам, рассматриваемым в судах общей юрисдикции и мировыми судьями.</w:t>
      </w:r>
    </w:p>
    <w:p w14:paraId="214D1700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5782D59" w14:textId="77777777" w:rsidR="00471CF3" w:rsidRPr="00D477C5" w:rsidRDefault="00917F7B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3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.2. Оценка поступлений в доходную часть бюджета по неналоговым</w:t>
      </w:r>
    </w:p>
    <w:p w14:paraId="0E707AB7" w14:textId="77777777" w:rsidR="00471CF3" w:rsidRPr="00D477C5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доходам</w:t>
      </w:r>
    </w:p>
    <w:p w14:paraId="0C20679F" w14:textId="77777777" w:rsidR="00471CF3" w:rsidRPr="00D477C5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233E786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Исполнение бюджетных назначений в подгруппе неналоговых доходов составило </w:t>
      </w:r>
      <w:r w:rsidR="00EB1D2B" w:rsidRPr="00D477C5">
        <w:rPr>
          <w:rFonts w:ascii="Times New Roman" w:hAnsi="Times New Roman" w:cs="Times New Roman"/>
          <w:sz w:val="28"/>
          <w:szCs w:val="28"/>
        </w:rPr>
        <w:t>91 384,6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21C5" w:rsidRPr="00D477C5">
        <w:rPr>
          <w:rFonts w:ascii="Times New Roman" w:hAnsi="Times New Roman" w:cs="Times New Roman"/>
          <w:sz w:val="28"/>
          <w:szCs w:val="28"/>
        </w:rPr>
        <w:t>10</w:t>
      </w:r>
      <w:r w:rsidR="00EB1D2B" w:rsidRPr="00D477C5">
        <w:rPr>
          <w:rFonts w:ascii="Times New Roman" w:hAnsi="Times New Roman" w:cs="Times New Roman"/>
          <w:sz w:val="28"/>
          <w:szCs w:val="28"/>
        </w:rPr>
        <w:t>3</w:t>
      </w:r>
      <w:r w:rsidR="008521C5" w:rsidRPr="00D477C5">
        <w:rPr>
          <w:rFonts w:ascii="Times New Roman" w:hAnsi="Times New Roman" w:cs="Times New Roman"/>
          <w:sz w:val="28"/>
          <w:szCs w:val="28"/>
        </w:rPr>
        <w:t>,</w:t>
      </w:r>
      <w:r w:rsidR="00EB1D2B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14:paraId="2C45D254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По итогам 201</w:t>
      </w:r>
      <w:r w:rsidR="00EB1D2B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759E5" w:rsidRPr="00D477C5">
        <w:rPr>
          <w:rFonts w:ascii="Times New Roman" w:hAnsi="Times New Roman" w:cs="Times New Roman"/>
          <w:sz w:val="28"/>
          <w:szCs w:val="28"/>
        </w:rPr>
        <w:t xml:space="preserve">все поступления по неналоговым доходам исполнены </w:t>
      </w:r>
      <w:r w:rsidRPr="00D477C5">
        <w:rPr>
          <w:rFonts w:ascii="Times New Roman" w:hAnsi="Times New Roman" w:cs="Times New Roman"/>
          <w:b/>
          <w:sz w:val="28"/>
          <w:szCs w:val="28"/>
        </w:rPr>
        <w:t>выше плановых назначений</w:t>
      </w:r>
      <w:r w:rsidRPr="00D477C5">
        <w:rPr>
          <w:rFonts w:ascii="Times New Roman" w:hAnsi="Times New Roman" w:cs="Times New Roman"/>
          <w:sz w:val="28"/>
          <w:szCs w:val="28"/>
        </w:rPr>
        <w:t>:</w:t>
      </w:r>
    </w:p>
    <w:p w14:paraId="0DA2A168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_Hlk515291655"/>
      <w:r w:rsidRPr="00D477C5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bookmarkEnd w:id="8"/>
      <w:r w:rsidR="00D074B1" w:rsidRPr="00D477C5">
        <w:rPr>
          <w:rFonts w:ascii="Times New Roman" w:hAnsi="Times New Roman" w:cs="Times New Roman"/>
          <w:sz w:val="28"/>
          <w:szCs w:val="28"/>
        </w:rPr>
        <w:t xml:space="preserve"> –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D074B1" w:rsidRPr="00D477C5">
        <w:rPr>
          <w:rFonts w:ascii="Times New Roman" w:hAnsi="Times New Roman" w:cs="Times New Roman"/>
          <w:sz w:val="28"/>
          <w:szCs w:val="28"/>
        </w:rPr>
        <w:t>75 175,7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10</w:t>
      </w:r>
      <w:r w:rsidR="00D074B1" w:rsidRPr="00D477C5">
        <w:rPr>
          <w:rFonts w:ascii="Times New Roman" w:hAnsi="Times New Roman" w:cs="Times New Roman"/>
          <w:sz w:val="28"/>
          <w:szCs w:val="28"/>
        </w:rPr>
        <w:t>2</w:t>
      </w:r>
      <w:r w:rsidRPr="00D477C5">
        <w:rPr>
          <w:rFonts w:ascii="Times New Roman" w:hAnsi="Times New Roman" w:cs="Times New Roman"/>
          <w:sz w:val="28"/>
          <w:szCs w:val="28"/>
        </w:rPr>
        <w:t>,3 % к плану</w:t>
      </w:r>
      <w:r w:rsidR="00D074B1" w:rsidRPr="00D477C5">
        <w:rPr>
          <w:rFonts w:ascii="Times New Roman" w:hAnsi="Times New Roman" w:cs="Times New Roman"/>
          <w:sz w:val="28"/>
          <w:szCs w:val="28"/>
        </w:rPr>
        <w:t>,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D074B1" w:rsidRPr="00D477C5">
        <w:rPr>
          <w:rFonts w:ascii="Times New Roman" w:hAnsi="Times New Roman" w:cs="Times New Roman"/>
          <w:sz w:val="28"/>
          <w:szCs w:val="28"/>
        </w:rPr>
        <w:t>что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8136629"/>
      <w:r w:rsidR="00D074B1" w:rsidRPr="00D477C5">
        <w:rPr>
          <w:rFonts w:ascii="Times New Roman" w:hAnsi="Times New Roman" w:cs="Times New Roman"/>
          <w:sz w:val="28"/>
          <w:szCs w:val="28"/>
        </w:rPr>
        <w:t>обусловлено: перевыполнением плана поступлений от аренды имущества в связи с авансовыми платежами арендаторов в конце 2019 года</w:t>
      </w:r>
      <w:r w:rsidRPr="00D477C5">
        <w:rPr>
          <w:rFonts w:ascii="Times New Roman" w:hAnsi="Times New Roman" w:cs="Times New Roman"/>
          <w:sz w:val="28"/>
          <w:szCs w:val="28"/>
        </w:rPr>
        <w:t>;</w:t>
      </w:r>
      <w:r w:rsidR="00D074B1" w:rsidRPr="00D477C5">
        <w:rPr>
          <w:rFonts w:ascii="Times New Roman" w:hAnsi="Times New Roman" w:cs="Times New Roman"/>
          <w:sz w:val="28"/>
          <w:szCs w:val="28"/>
        </w:rPr>
        <w:t xml:space="preserve"> перевыполнением плана поступлений от аренды земли</w:t>
      </w:r>
      <w:r w:rsidR="00B736BE" w:rsidRPr="00D477C5">
        <w:rPr>
          <w:rFonts w:ascii="Times New Roman" w:hAnsi="Times New Roman" w:cs="Times New Roman"/>
          <w:sz w:val="28"/>
          <w:szCs w:val="28"/>
        </w:rPr>
        <w:t xml:space="preserve"> в результате поступлений арендной платы по итогам проведенных аукционов, по причине перезаключения договоров на новый срок и актуализации годового размера арендной платы на основании </w:t>
      </w:r>
      <w:r w:rsidR="00F72CE4" w:rsidRPr="00D477C5">
        <w:rPr>
          <w:rFonts w:ascii="Times New Roman" w:hAnsi="Times New Roman" w:cs="Times New Roman"/>
          <w:sz w:val="28"/>
          <w:szCs w:val="28"/>
        </w:rPr>
        <w:t>отчетов оценки;</w:t>
      </w:r>
    </w:p>
    <w:bookmarkEnd w:id="9"/>
    <w:p w14:paraId="3316D1CC" w14:textId="77777777" w:rsidR="00D57139" w:rsidRPr="00D477C5" w:rsidRDefault="00D57139" w:rsidP="00D5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lastRenderedPageBreak/>
        <w:t xml:space="preserve">- платежи при пользовании природными ресурсами – 641,1 тыс. рублей, или 101,1 % к плану. </w:t>
      </w:r>
      <w:bookmarkStart w:id="10" w:name="_Hlk8134703"/>
      <w:r w:rsidR="00E84F89" w:rsidRPr="00D477C5">
        <w:rPr>
          <w:rFonts w:ascii="Times New Roman" w:hAnsi="Times New Roman" w:cs="Times New Roman"/>
          <w:sz w:val="28"/>
          <w:szCs w:val="28"/>
        </w:rPr>
        <w:t>Перевыполнение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образовалось в связи с оплатой за негативное воздействие на окружающую среду по фактическим показателям; </w:t>
      </w:r>
    </w:p>
    <w:bookmarkEnd w:id="10"/>
    <w:p w14:paraId="0D7B4FBC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доходы от оказания платных услуг (работ) и компенсации затрат государства </w:t>
      </w:r>
      <w:r w:rsidR="005A6226" w:rsidRPr="00D477C5">
        <w:rPr>
          <w:rFonts w:ascii="Times New Roman" w:hAnsi="Times New Roman" w:cs="Times New Roman"/>
          <w:sz w:val="28"/>
          <w:szCs w:val="28"/>
        </w:rPr>
        <w:t>–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5A6226" w:rsidRPr="00D477C5">
        <w:rPr>
          <w:rFonts w:ascii="Times New Roman" w:hAnsi="Times New Roman" w:cs="Times New Roman"/>
          <w:sz w:val="28"/>
          <w:szCs w:val="28"/>
        </w:rPr>
        <w:t>762,3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7484C" w:rsidRPr="00D477C5">
        <w:rPr>
          <w:rFonts w:ascii="Times New Roman" w:hAnsi="Times New Roman" w:cs="Times New Roman"/>
          <w:sz w:val="28"/>
          <w:szCs w:val="28"/>
        </w:rPr>
        <w:t>, плановые назначения отсутствовали</w:t>
      </w:r>
      <w:r w:rsidR="005A6226" w:rsidRPr="00D477C5">
        <w:rPr>
          <w:rFonts w:ascii="Times New Roman" w:hAnsi="Times New Roman" w:cs="Times New Roman"/>
          <w:sz w:val="28"/>
          <w:szCs w:val="28"/>
        </w:rPr>
        <w:t>. Возврат дебиторской задолженности прошлых лет</w:t>
      </w:r>
      <w:r w:rsidRPr="00D477C5">
        <w:rPr>
          <w:rFonts w:ascii="Times New Roman" w:hAnsi="Times New Roman" w:cs="Times New Roman"/>
          <w:sz w:val="28"/>
          <w:szCs w:val="28"/>
        </w:rPr>
        <w:t>;</w:t>
      </w:r>
    </w:p>
    <w:p w14:paraId="4EAEA3DB" w14:textId="77777777" w:rsidR="001759E5" w:rsidRPr="00D477C5" w:rsidRDefault="001759E5" w:rsidP="0017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доходы от штрафов, санкций, возмещения ущерба – 1 050,0 тыс. рублей, или 158,5 % к плану. </w:t>
      </w:r>
      <w:r w:rsidR="006C2700" w:rsidRPr="00D477C5">
        <w:rPr>
          <w:rFonts w:ascii="Times New Roman" w:hAnsi="Times New Roman" w:cs="Times New Roman"/>
          <w:sz w:val="28"/>
          <w:szCs w:val="28"/>
        </w:rPr>
        <w:t>Перевыполнение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2700" w:rsidRPr="00D477C5">
        <w:rPr>
          <w:rFonts w:ascii="Times New Roman" w:hAnsi="Times New Roman" w:cs="Times New Roman"/>
          <w:sz w:val="28"/>
          <w:szCs w:val="28"/>
        </w:rPr>
        <w:t>387,7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641DDC" w:rsidRPr="00D477C5">
        <w:rPr>
          <w:rFonts w:ascii="Times New Roman" w:hAnsi="Times New Roman" w:cs="Times New Roman"/>
          <w:sz w:val="28"/>
          <w:szCs w:val="28"/>
        </w:rPr>
        <w:t>связано с поступлением штрафов за нарушение земельного законодательства и штрафов за нарушение законодательства Российской Федерации об административных правонарушениях, предусмотренных статьей 20.25 Кодекса Российской Федерации об административных правонарушениях (уклонение от исполнения административного наказания)</w:t>
      </w:r>
      <w:r w:rsidR="00961429" w:rsidRPr="00D477C5">
        <w:rPr>
          <w:rFonts w:ascii="Times New Roman" w:hAnsi="Times New Roman" w:cs="Times New Roman"/>
          <w:sz w:val="28"/>
          <w:szCs w:val="28"/>
        </w:rPr>
        <w:t>, за нарушение законодательства о закупках</w:t>
      </w:r>
      <w:r w:rsidR="00641DDC" w:rsidRPr="00D477C5">
        <w:rPr>
          <w:rFonts w:ascii="Times New Roman" w:hAnsi="Times New Roman" w:cs="Times New Roman"/>
          <w:sz w:val="28"/>
          <w:szCs w:val="28"/>
        </w:rPr>
        <w:t>;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0EA1E" w14:textId="77777777" w:rsidR="00641DDC" w:rsidRPr="00D477C5" w:rsidRDefault="00641DDC" w:rsidP="0017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</w:t>
      </w:r>
      <w:r w:rsidR="00295970" w:rsidRPr="00D477C5">
        <w:rPr>
          <w:rFonts w:ascii="Times New Roman" w:hAnsi="Times New Roman" w:cs="Times New Roman"/>
          <w:sz w:val="28"/>
          <w:szCs w:val="28"/>
        </w:rPr>
        <w:t xml:space="preserve">прочие неналоговые доходы – 10,0 тыс. рублей, плановые назначения отсутствовали. Факт оплаты в конце отчетного периода согласно договору о размещении нестационарного торгового объекта; </w:t>
      </w:r>
    </w:p>
    <w:p w14:paraId="15B24769" w14:textId="77777777" w:rsidR="00471CF3" w:rsidRPr="00D477C5" w:rsidRDefault="00471CF3" w:rsidP="00471CF3">
      <w:pPr>
        <w:spacing w:after="0" w:line="240" w:lineRule="auto"/>
        <w:ind w:firstLine="709"/>
        <w:jc w:val="both"/>
      </w:pPr>
      <w:r w:rsidRPr="00D477C5">
        <w:rPr>
          <w:rFonts w:ascii="Times New Roman" w:hAnsi="Times New Roman" w:cs="Times New Roman"/>
          <w:sz w:val="28"/>
          <w:szCs w:val="28"/>
        </w:rPr>
        <w:t xml:space="preserve">- доходы от продажи материальных и нематериальных активов </w:t>
      </w:r>
      <w:r w:rsidR="007B135D" w:rsidRPr="00D477C5">
        <w:rPr>
          <w:rFonts w:ascii="Times New Roman" w:hAnsi="Times New Roman" w:cs="Times New Roman"/>
          <w:sz w:val="28"/>
          <w:szCs w:val="28"/>
        </w:rPr>
        <w:t>–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7B135D" w:rsidRPr="00D477C5">
        <w:rPr>
          <w:rFonts w:ascii="Times New Roman" w:hAnsi="Times New Roman" w:cs="Times New Roman"/>
          <w:sz w:val="28"/>
          <w:szCs w:val="28"/>
        </w:rPr>
        <w:t>13 745,5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B135D" w:rsidRPr="00D477C5">
        <w:rPr>
          <w:rFonts w:ascii="Times New Roman" w:hAnsi="Times New Roman" w:cs="Times New Roman"/>
          <w:sz w:val="28"/>
          <w:szCs w:val="28"/>
        </w:rPr>
        <w:t>104,9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плану, в том числе, за счет проведения внеплановых аукционов по реализации земельных участков, находящихся в муниципальной собственности.</w:t>
      </w:r>
    </w:p>
    <w:p w14:paraId="736A37B2" w14:textId="77777777" w:rsidR="002527ED" w:rsidRPr="00D477C5" w:rsidRDefault="002527ED" w:rsidP="002527ED"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477C5">
        <w:rPr>
          <w:b/>
          <w:sz w:val="28"/>
          <w:szCs w:val="28"/>
        </w:rPr>
        <w:t>Вместе с тем,</w:t>
      </w:r>
      <w:r w:rsidR="00D366EA" w:rsidRPr="00D477C5">
        <w:rPr>
          <w:b/>
          <w:sz w:val="28"/>
          <w:szCs w:val="28"/>
        </w:rPr>
        <w:t xml:space="preserve"> КСП отмечает</w:t>
      </w:r>
      <w:r w:rsidRPr="00D477C5">
        <w:rPr>
          <w:b/>
          <w:sz w:val="28"/>
          <w:szCs w:val="28"/>
        </w:rPr>
        <w:t>:</w:t>
      </w:r>
    </w:p>
    <w:p w14:paraId="4CE79C7A" w14:textId="77777777" w:rsidR="002527ED" w:rsidRPr="00D477C5" w:rsidRDefault="002527ED" w:rsidP="002527E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7C5">
        <w:rPr>
          <w:color w:val="000000"/>
          <w:sz w:val="28"/>
          <w:szCs w:val="28"/>
        </w:rPr>
        <w:t xml:space="preserve">Согласно отчету об исполнении прогнозного плана приватизации муниципального имущества Октябрьского района за 2019 год, утвержденному решением Собрания депутатов Октябрьского района от 25.02.2020 № 220: </w:t>
      </w:r>
    </w:p>
    <w:p w14:paraId="6C6AD50D" w14:textId="77777777" w:rsidR="002527ED" w:rsidRPr="00D477C5" w:rsidRDefault="002527ED" w:rsidP="002527E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7C5">
        <w:rPr>
          <w:color w:val="000000"/>
          <w:sz w:val="28"/>
          <w:szCs w:val="28"/>
        </w:rPr>
        <w:t>в 2019 году из 4-х предполагаемых к приватизации объектов, на аукционе по продаже муниципального имущества реализован только 1 объект –</w:t>
      </w:r>
      <w:r w:rsidR="00510D65" w:rsidRPr="00D477C5">
        <w:rPr>
          <w:color w:val="000000"/>
          <w:sz w:val="28"/>
          <w:szCs w:val="28"/>
        </w:rPr>
        <w:t xml:space="preserve"> </w:t>
      </w:r>
      <w:r w:rsidRPr="00D477C5">
        <w:rPr>
          <w:color w:val="000000"/>
          <w:sz w:val="28"/>
          <w:szCs w:val="28"/>
        </w:rPr>
        <w:t>комплекс объектов, расположенных по адресу: Ростовская область, Октябрьский район, р.п. Каменоломни, ул. Бойко, 23. Приватизация объектов недвижимости осуществлена единым лотом одновременно с земельным участком, на котором они расположены. Сумма продажи составила 1 029,0 тыс. рублей.</w:t>
      </w:r>
    </w:p>
    <w:p w14:paraId="597C40AB" w14:textId="77777777" w:rsidR="002527ED" w:rsidRPr="00D477C5" w:rsidRDefault="002527ED" w:rsidP="002527E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7C5">
        <w:rPr>
          <w:color w:val="000000"/>
          <w:sz w:val="28"/>
          <w:szCs w:val="28"/>
        </w:rPr>
        <w:t>По другим объектам, включенным в План приватизации на 2019 год, торги признаны не состоявшимися.</w:t>
      </w:r>
    </w:p>
    <w:p w14:paraId="0EC9BE29" w14:textId="77777777" w:rsidR="002527ED" w:rsidRPr="00D477C5" w:rsidRDefault="002527ED" w:rsidP="002527E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7C5">
        <w:rPr>
          <w:color w:val="000000"/>
          <w:sz w:val="28"/>
          <w:szCs w:val="28"/>
        </w:rPr>
        <w:t>По количеству реализованных в 2019 году объектов прогнозный план приватизации муниципального имущества исполнен на низком уровне – 25 %.</w:t>
      </w:r>
    </w:p>
    <w:p w14:paraId="6C90DCCB" w14:textId="77777777" w:rsidR="002527ED" w:rsidRPr="00D477C5" w:rsidRDefault="002527ED" w:rsidP="002527ED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77C5">
        <w:rPr>
          <w:color w:val="000000"/>
          <w:sz w:val="28"/>
          <w:szCs w:val="28"/>
        </w:rPr>
        <w:t>КСП обращает внимание, что объекты муниципального имущества Октябрьского района 2019 года включены в Прогнозный план приватизации с 2018 года.</w:t>
      </w:r>
      <w:r w:rsidR="001759E5" w:rsidRPr="00D477C5">
        <w:rPr>
          <w:color w:val="000000"/>
          <w:sz w:val="28"/>
          <w:szCs w:val="28"/>
        </w:rPr>
        <w:t xml:space="preserve"> </w:t>
      </w:r>
      <w:r w:rsidRPr="00D477C5">
        <w:rPr>
          <w:color w:val="000000"/>
          <w:sz w:val="28"/>
          <w:szCs w:val="28"/>
        </w:rPr>
        <w:t>Неисполнение Плана приватизации в 2018 и 2019 годах свидетельствует о низкой эффективности проведения Комитетом мероприятий по приватизации муниципального имущества и недополучению дополнительных доходов в бюджет Октябрьского района.</w:t>
      </w:r>
    </w:p>
    <w:p w14:paraId="0C7356E7" w14:textId="77777777" w:rsidR="00A259D5" w:rsidRPr="00D477C5" w:rsidRDefault="00A259D5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FD998D6" w14:textId="77777777" w:rsidR="00471CF3" w:rsidRPr="00D477C5" w:rsidRDefault="00917F7B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3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.3. Оценка поступлений в доходную часть бюджета по</w:t>
      </w:r>
    </w:p>
    <w:p w14:paraId="19C91712" w14:textId="77777777" w:rsidR="00471CF3" w:rsidRPr="00D477C5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безвозмездным поступлениям</w:t>
      </w:r>
    </w:p>
    <w:p w14:paraId="5286D266" w14:textId="77777777" w:rsidR="00471CF3" w:rsidRPr="00D477C5" w:rsidRDefault="00471CF3" w:rsidP="00471CF3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9426A20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Безвозмездные поступления в бюджет Октябрьского района </w:t>
      </w:r>
      <w:r w:rsidR="004462D8" w:rsidRPr="00D477C5">
        <w:rPr>
          <w:rFonts w:ascii="Times New Roman" w:hAnsi="Times New Roman" w:cs="Times New Roman"/>
          <w:sz w:val="28"/>
          <w:szCs w:val="28"/>
        </w:rPr>
        <w:t xml:space="preserve">(с учетом возврата остатков субсидий, субвенций и иных межбюджетных трансфертов, </w:t>
      </w:r>
      <w:r w:rsidR="004462D8" w:rsidRPr="00D477C5">
        <w:rPr>
          <w:rFonts w:ascii="Times New Roman" w:hAnsi="Times New Roman" w:cs="Times New Roman"/>
          <w:sz w:val="28"/>
          <w:szCs w:val="28"/>
        </w:rPr>
        <w:lastRenderedPageBreak/>
        <w:t xml:space="preserve">имеющих целевое назначение, прошлых лет) </w:t>
      </w:r>
      <w:r w:rsidRPr="00D477C5">
        <w:rPr>
          <w:rFonts w:ascii="Times New Roman" w:hAnsi="Times New Roman" w:cs="Times New Roman"/>
          <w:sz w:val="28"/>
          <w:szCs w:val="28"/>
        </w:rPr>
        <w:t>в 201</w:t>
      </w:r>
      <w:r w:rsidR="006C3523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bookmarkStart w:id="11" w:name="_Hlk8392581"/>
      <w:r w:rsidR="006C3523" w:rsidRPr="00D477C5">
        <w:rPr>
          <w:rFonts w:ascii="Times New Roman" w:hAnsi="Times New Roman" w:cs="Times New Roman"/>
          <w:sz w:val="28"/>
          <w:szCs w:val="28"/>
        </w:rPr>
        <w:t>1 750 718,7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D477C5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6C3523" w:rsidRPr="00D477C5">
        <w:rPr>
          <w:rFonts w:ascii="Times New Roman" w:hAnsi="Times New Roman" w:cs="Times New Roman"/>
          <w:sz w:val="28"/>
          <w:szCs w:val="28"/>
        </w:rPr>
        <w:t>89,7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назначениям. </w:t>
      </w:r>
    </w:p>
    <w:p w14:paraId="23EE03A6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Объем безвозмездных поступлений по сравнению с исполнением 201</w:t>
      </w:r>
      <w:r w:rsidR="00DF442B" w:rsidRPr="00D477C5">
        <w:rPr>
          <w:rFonts w:ascii="Times New Roman" w:hAnsi="Times New Roman" w:cs="Times New Roman"/>
          <w:sz w:val="28"/>
          <w:szCs w:val="28"/>
        </w:rPr>
        <w:t>8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 увеличился на </w:t>
      </w:r>
      <w:r w:rsidR="00DF442B" w:rsidRPr="00D477C5">
        <w:rPr>
          <w:rFonts w:ascii="Times New Roman" w:hAnsi="Times New Roman" w:cs="Times New Roman"/>
          <w:sz w:val="28"/>
          <w:szCs w:val="28"/>
        </w:rPr>
        <w:t>162 942,5</w:t>
      </w:r>
      <w:r w:rsidR="000A724E" w:rsidRPr="00D477C5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DF442B" w:rsidRPr="00D477C5">
        <w:rPr>
          <w:rFonts w:ascii="Times New Roman" w:hAnsi="Times New Roman" w:cs="Times New Roman"/>
          <w:sz w:val="28"/>
          <w:szCs w:val="28"/>
        </w:rPr>
        <w:t>10,3</w:t>
      </w:r>
      <w:r w:rsidRPr="00D477C5"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7D0ECFB7" w14:textId="77777777" w:rsidR="001F3921" w:rsidRPr="00D477C5" w:rsidRDefault="001F392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Данные о безвозмездных поступлениях по источникам приведены в таблице:</w:t>
      </w:r>
    </w:p>
    <w:p w14:paraId="3C43AC92" w14:textId="77777777" w:rsidR="001F3921" w:rsidRPr="00D477C5" w:rsidRDefault="00546EA3" w:rsidP="001F392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рублей</w:t>
      </w:r>
      <w:r w:rsidR="001F3921" w:rsidRPr="00D477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1843"/>
        <w:gridCol w:w="1417"/>
        <w:gridCol w:w="992"/>
        <w:gridCol w:w="1276"/>
        <w:gridCol w:w="850"/>
      </w:tblGrid>
      <w:tr w:rsidR="00FD57D6" w:rsidRPr="00D477C5" w14:paraId="646E2DCE" w14:textId="77777777" w:rsidTr="00604EEC">
        <w:tc>
          <w:tcPr>
            <w:tcW w:w="3369" w:type="dxa"/>
            <w:vMerge w:val="restart"/>
          </w:tcPr>
          <w:p w14:paraId="0B403815" w14:textId="77777777" w:rsidR="00FD57D6" w:rsidRPr="00D477C5" w:rsidRDefault="00FD57D6" w:rsidP="00DF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F442B" w:rsidRPr="00D477C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843" w:type="dxa"/>
            <w:vMerge w:val="restart"/>
          </w:tcPr>
          <w:p w14:paraId="39B42557" w14:textId="77777777" w:rsidR="00FD57D6" w:rsidRPr="00D477C5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</w:tcPr>
          <w:p w14:paraId="4F095EC9" w14:textId="77777777" w:rsidR="00FD57D6" w:rsidRPr="00D477C5" w:rsidRDefault="00FD57D6" w:rsidP="00DF44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Исполнено за 201</w:t>
            </w:r>
            <w:r w:rsidR="00DF442B" w:rsidRPr="00D47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586193D" w14:textId="77777777" w:rsidR="00FD57D6" w:rsidRPr="00D477C5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DF442B" w:rsidRPr="00D477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от факта</w:t>
            </w:r>
            <w:r w:rsidR="00DF442B" w:rsidRPr="00D477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126" w:type="dxa"/>
            <w:gridSpan w:val="2"/>
          </w:tcPr>
          <w:p w14:paraId="7483194A" w14:textId="77777777" w:rsidR="00FD57D6" w:rsidRPr="00D477C5" w:rsidRDefault="00DF442B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FD57D6" w:rsidRPr="00D477C5" w14:paraId="69684D7D" w14:textId="77777777" w:rsidTr="00604EEC">
        <w:tc>
          <w:tcPr>
            <w:tcW w:w="3369" w:type="dxa"/>
            <w:vMerge/>
          </w:tcPr>
          <w:p w14:paraId="71E036D6" w14:textId="77777777" w:rsidR="00FD57D6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1A4AB60" w14:textId="77777777" w:rsidR="00FD57D6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4F509F" w14:textId="77777777" w:rsidR="00FD57D6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ED4E04B" w14:textId="77777777" w:rsidR="00FD57D6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D72BD" w14:textId="77777777" w:rsidR="00FD57D6" w:rsidRPr="00D477C5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14:paraId="1417A02B" w14:textId="77777777" w:rsidR="00FD57D6" w:rsidRPr="00D477C5" w:rsidRDefault="00FD57D6" w:rsidP="00FD57D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57D6" w:rsidRPr="00D477C5" w14:paraId="7F72A0BC" w14:textId="77777777" w:rsidTr="00604EEC">
        <w:tc>
          <w:tcPr>
            <w:tcW w:w="3369" w:type="dxa"/>
            <w:tcBorders>
              <w:bottom w:val="single" w:sz="4" w:space="0" w:color="auto"/>
            </w:tcBorders>
          </w:tcPr>
          <w:p w14:paraId="61719345" w14:textId="77777777" w:rsidR="001F3921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D2B9641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106 841,3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C3033CC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106 841,3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0400070" w14:textId="77777777" w:rsidR="001F3921" w:rsidRPr="00D477C5" w:rsidRDefault="003B2AD1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25D8EC0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A3A08DB" w14:textId="77777777" w:rsidR="001F3921" w:rsidRPr="00D477C5" w:rsidRDefault="00604E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7D6" w:rsidRPr="00D477C5" w14:paraId="4CA564A6" w14:textId="77777777" w:rsidTr="00604EEC">
        <w:tc>
          <w:tcPr>
            <w:tcW w:w="3369" w:type="dxa"/>
          </w:tcPr>
          <w:p w14:paraId="6B8D41B5" w14:textId="77777777" w:rsidR="001F3921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843" w:type="dxa"/>
            <w:vAlign w:val="center"/>
          </w:tcPr>
          <w:p w14:paraId="251EAEDF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769 226,5</w:t>
            </w:r>
          </w:p>
        </w:tc>
        <w:tc>
          <w:tcPr>
            <w:tcW w:w="1417" w:type="dxa"/>
            <w:vAlign w:val="center"/>
          </w:tcPr>
          <w:p w14:paraId="25276D11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570 037,3</w:t>
            </w:r>
          </w:p>
        </w:tc>
        <w:tc>
          <w:tcPr>
            <w:tcW w:w="992" w:type="dxa"/>
            <w:vAlign w:val="center"/>
          </w:tcPr>
          <w:p w14:paraId="748FE6A9" w14:textId="77777777" w:rsidR="001F3921" w:rsidRPr="00D477C5" w:rsidRDefault="003B2AD1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604EEC" w:rsidRPr="00D477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4F90D828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-199 189,2</w:t>
            </w:r>
          </w:p>
        </w:tc>
        <w:tc>
          <w:tcPr>
            <w:tcW w:w="850" w:type="dxa"/>
            <w:vAlign w:val="center"/>
          </w:tcPr>
          <w:p w14:paraId="02C14CA1" w14:textId="77777777" w:rsidR="001F3921" w:rsidRPr="00D477C5" w:rsidRDefault="00604E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-25,9</w:t>
            </w:r>
          </w:p>
        </w:tc>
      </w:tr>
      <w:tr w:rsidR="00FD57D6" w:rsidRPr="00D477C5" w14:paraId="2A3EF02A" w14:textId="77777777" w:rsidTr="00604EEC">
        <w:tc>
          <w:tcPr>
            <w:tcW w:w="3369" w:type="dxa"/>
          </w:tcPr>
          <w:p w14:paraId="00131BF0" w14:textId="77777777" w:rsidR="001F3921" w:rsidRPr="00D477C5" w:rsidRDefault="00FD57D6" w:rsidP="00471C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843" w:type="dxa"/>
            <w:vAlign w:val="center"/>
          </w:tcPr>
          <w:p w14:paraId="78237251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1 036 339,9</w:t>
            </w:r>
          </w:p>
        </w:tc>
        <w:tc>
          <w:tcPr>
            <w:tcW w:w="1417" w:type="dxa"/>
            <w:vAlign w:val="center"/>
          </w:tcPr>
          <w:p w14:paraId="02E58D1C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1 034 387,3</w:t>
            </w:r>
          </w:p>
        </w:tc>
        <w:tc>
          <w:tcPr>
            <w:tcW w:w="992" w:type="dxa"/>
            <w:vAlign w:val="center"/>
          </w:tcPr>
          <w:p w14:paraId="3B6319DA" w14:textId="77777777" w:rsidR="001F3921" w:rsidRPr="00D477C5" w:rsidRDefault="003B2AD1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1276" w:type="dxa"/>
            <w:vAlign w:val="center"/>
          </w:tcPr>
          <w:p w14:paraId="63E3A041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-1 952,6</w:t>
            </w:r>
          </w:p>
        </w:tc>
        <w:tc>
          <w:tcPr>
            <w:tcW w:w="850" w:type="dxa"/>
            <w:vAlign w:val="center"/>
          </w:tcPr>
          <w:p w14:paraId="2E87C936" w14:textId="77777777" w:rsidR="001F3921" w:rsidRPr="00D477C5" w:rsidRDefault="00AB29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-0,2</w:t>
            </w:r>
          </w:p>
        </w:tc>
      </w:tr>
      <w:tr w:rsidR="00FD57D6" w:rsidRPr="00D477C5" w14:paraId="1583C277" w14:textId="77777777" w:rsidTr="00604EEC">
        <w:tc>
          <w:tcPr>
            <w:tcW w:w="3369" w:type="dxa"/>
          </w:tcPr>
          <w:p w14:paraId="4B90430A" w14:textId="77777777" w:rsidR="001F3921" w:rsidRPr="00D477C5" w:rsidRDefault="00FD57D6" w:rsidP="006A6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</w:tcPr>
          <w:p w14:paraId="7868B0EB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39 666,1</w:t>
            </w:r>
          </w:p>
        </w:tc>
        <w:tc>
          <w:tcPr>
            <w:tcW w:w="1417" w:type="dxa"/>
            <w:vAlign w:val="center"/>
          </w:tcPr>
          <w:p w14:paraId="635822DA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40 193,7</w:t>
            </w:r>
          </w:p>
        </w:tc>
        <w:tc>
          <w:tcPr>
            <w:tcW w:w="992" w:type="dxa"/>
            <w:vAlign w:val="center"/>
          </w:tcPr>
          <w:p w14:paraId="473DEC39" w14:textId="77777777" w:rsidR="001F3921" w:rsidRPr="00D477C5" w:rsidRDefault="003B2AD1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vAlign w:val="center"/>
          </w:tcPr>
          <w:p w14:paraId="2D9C172E" w14:textId="77777777" w:rsidR="001F3921" w:rsidRPr="00D477C5" w:rsidRDefault="003B2AD1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+527,6</w:t>
            </w:r>
          </w:p>
        </w:tc>
        <w:tc>
          <w:tcPr>
            <w:tcW w:w="850" w:type="dxa"/>
            <w:vAlign w:val="center"/>
          </w:tcPr>
          <w:p w14:paraId="58321CB2" w14:textId="77777777" w:rsidR="001F3921" w:rsidRPr="00D477C5" w:rsidRDefault="00AB29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</w:tr>
      <w:tr w:rsidR="00FD57D6" w:rsidRPr="00D477C5" w14:paraId="2CA03059" w14:textId="77777777" w:rsidTr="00604EEC">
        <w:tc>
          <w:tcPr>
            <w:tcW w:w="3369" w:type="dxa"/>
          </w:tcPr>
          <w:p w14:paraId="7AC814FC" w14:textId="77777777" w:rsidR="001F3921" w:rsidRPr="00D477C5" w:rsidRDefault="00FD57D6" w:rsidP="006A67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43" w:type="dxa"/>
            <w:vAlign w:val="center"/>
          </w:tcPr>
          <w:p w14:paraId="68DA0BDE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0063B76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14:paraId="5A23E25A" w14:textId="77777777" w:rsidR="001F3921" w:rsidRPr="00D477C5" w:rsidRDefault="00604E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DAF7149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+20,0</w:t>
            </w:r>
          </w:p>
        </w:tc>
        <w:tc>
          <w:tcPr>
            <w:tcW w:w="850" w:type="dxa"/>
            <w:vAlign w:val="center"/>
          </w:tcPr>
          <w:p w14:paraId="3E99C826" w14:textId="77777777" w:rsidR="001F3921" w:rsidRPr="00D477C5" w:rsidRDefault="00AB29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7D6" w:rsidRPr="00D477C5" w14:paraId="4BD29C53" w14:textId="77777777" w:rsidTr="00604EEC">
        <w:tc>
          <w:tcPr>
            <w:tcW w:w="3369" w:type="dxa"/>
          </w:tcPr>
          <w:p w14:paraId="186B984E" w14:textId="77777777" w:rsidR="001F3921" w:rsidRPr="00D477C5" w:rsidRDefault="00FD57D6" w:rsidP="00FD57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vAlign w:val="center"/>
          </w:tcPr>
          <w:p w14:paraId="72BEB73C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14:paraId="19885CE7" w14:textId="77777777" w:rsidR="001F3921" w:rsidRPr="00D477C5" w:rsidRDefault="005E12AF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-760,9</w:t>
            </w:r>
          </w:p>
        </w:tc>
        <w:tc>
          <w:tcPr>
            <w:tcW w:w="992" w:type="dxa"/>
            <w:vAlign w:val="center"/>
          </w:tcPr>
          <w:p w14:paraId="1F60D72C" w14:textId="77777777" w:rsidR="001F3921" w:rsidRPr="00D477C5" w:rsidRDefault="00604E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12B70E0" w14:textId="77777777" w:rsidR="001F3921" w:rsidRPr="00D477C5" w:rsidRDefault="003B2AD1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-760,9</w:t>
            </w:r>
          </w:p>
        </w:tc>
        <w:tc>
          <w:tcPr>
            <w:tcW w:w="850" w:type="dxa"/>
            <w:vAlign w:val="center"/>
          </w:tcPr>
          <w:p w14:paraId="5A961C90" w14:textId="77777777" w:rsidR="001F3921" w:rsidRPr="00D477C5" w:rsidRDefault="00AB29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7D6" w:rsidRPr="00D477C5" w14:paraId="630F7260" w14:textId="77777777" w:rsidTr="00604EEC">
        <w:tc>
          <w:tcPr>
            <w:tcW w:w="3369" w:type="dxa"/>
          </w:tcPr>
          <w:p w14:paraId="69C3F816" w14:textId="77777777" w:rsidR="001F3921" w:rsidRPr="00D477C5" w:rsidRDefault="00546EA3" w:rsidP="00546EA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Все</w:t>
            </w:r>
            <w:r w:rsidR="00FD57D6"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="00DF442B"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57D6"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1E115F54" w14:textId="77777777" w:rsidR="001F3921" w:rsidRPr="00D477C5" w:rsidRDefault="00DF442B" w:rsidP="008E4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1 952 073,8</w:t>
            </w:r>
          </w:p>
        </w:tc>
        <w:tc>
          <w:tcPr>
            <w:tcW w:w="1417" w:type="dxa"/>
            <w:vAlign w:val="center"/>
          </w:tcPr>
          <w:p w14:paraId="1B82CC3F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1 750 718,7</w:t>
            </w:r>
          </w:p>
        </w:tc>
        <w:tc>
          <w:tcPr>
            <w:tcW w:w="992" w:type="dxa"/>
            <w:vAlign w:val="center"/>
          </w:tcPr>
          <w:p w14:paraId="03E23F3E" w14:textId="77777777" w:rsidR="001F3921" w:rsidRPr="00D477C5" w:rsidRDefault="00DF442B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14:paraId="19A0E366" w14:textId="77777777" w:rsidR="001F3921" w:rsidRPr="00D477C5" w:rsidRDefault="003B2AD1" w:rsidP="008E43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-201 355,1</w:t>
            </w:r>
          </w:p>
        </w:tc>
        <w:tc>
          <w:tcPr>
            <w:tcW w:w="850" w:type="dxa"/>
            <w:vAlign w:val="center"/>
          </w:tcPr>
          <w:p w14:paraId="4C408A88" w14:textId="77777777" w:rsidR="001F3921" w:rsidRPr="00D477C5" w:rsidRDefault="00AB29EC" w:rsidP="006A67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-10,3</w:t>
            </w:r>
          </w:p>
        </w:tc>
      </w:tr>
    </w:tbl>
    <w:p w14:paraId="62A3A716" w14:textId="77777777" w:rsidR="001F3921" w:rsidRPr="00D477C5" w:rsidRDefault="001F392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DEB82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Наибольший удельный вес </w:t>
      </w:r>
      <w:r w:rsidR="0055065D" w:rsidRPr="00D477C5">
        <w:rPr>
          <w:rFonts w:ascii="Times New Roman" w:hAnsi="Times New Roman" w:cs="Times New Roman"/>
          <w:sz w:val="28"/>
          <w:szCs w:val="28"/>
        </w:rPr>
        <w:t xml:space="preserve">(59,1 %) </w:t>
      </w:r>
      <w:r w:rsidRPr="00D477C5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</w:t>
      </w:r>
      <w:r w:rsidR="007D1180" w:rsidRPr="00D477C5">
        <w:rPr>
          <w:rFonts w:ascii="Times New Roman" w:hAnsi="Times New Roman" w:cs="Times New Roman"/>
          <w:sz w:val="28"/>
          <w:szCs w:val="28"/>
        </w:rPr>
        <w:t xml:space="preserve">в </w:t>
      </w:r>
      <w:r w:rsidR="0055065D" w:rsidRPr="00D477C5">
        <w:rPr>
          <w:rFonts w:ascii="Times New Roman" w:hAnsi="Times New Roman" w:cs="Times New Roman"/>
          <w:sz w:val="28"/>
          <w:szCs w:val="28"/>
        </w:rPr>
        <w:t>2019</w:t>
      </w:r>
      <w:r w:rsidR="007D1180" w:rsidRPr="00D477C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3471" w:rsidRPr="00D477C5">
        <w:rPr>
          <w:rFonts w:ascii="Times New Roman" w:hAnsi="Times New Roman" w:cs="Times New Roman"/>
          <w:sz w:val="28"/>
          <w:szCs w:val="28"/>
        </w:rPr>
        <w:t>составили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b/>
          <w:sz w:val="28"/>
          <w:szCs w:val="28"/>
        </w:rPr>
        <w:t>субвенции</w:t>
      </w:r>
      <w:r w:rsidR="0055065D" w:rsidRPr="00D477C5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</w:t>
      </w:r>
      <w:r w:rsidRPr="00D477C5">
        <w:rPr>
          <w:rFonts w:ascii="Times New Roman" w:hAnsi="Times New Roman" w:cs="Times New Roman"/>
          <w:sz w:val="28"/>
          <w:szCs w:val="28"/>
        </w:rPr>
        <w:t xml:space="preserve">. </w:t>
      </w:r>
      <w:r w:rsidR="0055065D" w:rsidRPr="00D477C5">
        <w:rPr>
          <w:rFonts w:ascii="Times New Roman" w:hAnsi="Times New Roman" w:cs="Times New Roman"/>
          <w:sz w:val="28"/>
          <w:szCs w:val="28"/>
        </w:rPr>
        <w:t xml:space="preserve">Исполнение по данному доходному источнику составило 1 034 387,3 тыс. рублей, или </w:t>
      </w:r>
      <w:r w:rsidR="003221B2" w:rsidRPr="00D477C5">
        <w:rPr>
          <w:rFonts w:ascii="Times New Roman" w:hAnsi="Times New Roman" w:cs="Times New Roman"/>
          <w:sz w:val="28"/>
          <w:szCs w:val="28"/>
        </w:rPr>
        <w:t>99,8 %</w:t>
      </w:r>
      <w:r w:rsidR="004E236F" w:rsidRPr="00D477C5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 w:rsidR="003221B2" w:rsidRPr="00D477C5">
        <w:rPr>
          <w:rFonts w:ascii="Times New Roman" w:hAnsi="Times New Roman" w:cs="Times New Roman"/>
          <w:sz w:val="28"/>
          <w:szCs w:val="28"/>
        </w:rPr>
        <w:t>.</w:t>
      </w:r>
      <w:r w:rsidR="00FC0B9C" w:rsidRPr="00D477C5">
        <w:rPr>
          <w:rFonts w:ascii="Times New Roman" w:hAnsi="Times New Roman" w:cs="Times New Roman"/>
          <w:sz w:val="28"/>
          <w:szCs w:val="28"/>
        </w:rPr>
        <w:t xml:space="preserve"> Средства освоены по фактической потребности. Все запланированные за счет указанного источника расходы, меры социальной поддержки гражданам выплачены в полном объеме, задолженность перед получателями отсутствует.</w:t>
      </w:r>
    </w:p>
    <w:p w14:paraId="37509F03" w14:textId="77777777" w:rsidR="00F4697A" w:rsidRPr="00D477C5" w:rsidRDefault="004E236F" w:rsidP="0047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бюджетам бюджетной системы Российской Федерации в общей структуре безвозмездных поступлений занимают 32,5 %. Исполнение по данному доходному источнику составило 570 037,3 тыс. рублей, или</w:t>
      </w:r>
      <w:r w:rsidR="001E0454" w:rsidRPr="00D477C5">
        <w:rPr>
          <w:rFonts w:ascii="Times New Roman" w:hAnsi="Times New Roman" w:cs="Times New Roman"/>
          <w:sz w:val="28"/>
          <w:szCs w:val="28"/>
        </w:rPr>
        <w:t xml:space="preserve"> 74,1 % плановых назначений.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1C49BA" w:rsidRPr="00D477C5">
        <w:rPr>
          <w:rFonts w:ascii="Times New Roman" w:hAnsi="Times New Roman" w:cs="Times New Roman"/>
          <w:sz w:val="28"/>
          <w:szCs w:val="28"/>
        </w:rPr>
        <w:t>Освоение</w:t>
      </w:r>
      <w:r w:rsidR="000D312F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1C49BA" w:rsidRPr="00D477C5">
        <w:rPr>
          <w:rFonts w:ascii="Times New Roman" w:hAnsi="Times New Roman" w:cs="Times New Roman"/>
          <w:sz w:val="28"/>
          <w:szCs w:val="28"/>
        </w:rPr>
        <w:t>средств</w:t>
      </w:r>
      <w:r w:rsidR="000D312F" w:rsidRPr="00D477C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1C49BA" w:rsidRPr="00D477C5">
        <w:rPr>
          <w:rFonts w:ascii="Times New Roman" w:hAnsi="Times New Roman" w:cs="Times New Roman"/>
          <w:sz w:val="28"/>
          <w:szCs w:val="28"/>
        </w:rPr>
        <w:t xml:space="preserve">й на таком </w:t>
      </w:r>
      <w:r w:rsidR="001C49BA" w:rsidRPr="00D477C5">
        <w:rPr>
          <w:rFonts w:ascii="Times New Roman" w:hAnsi="Times New Roman" w:cs="Times New Roman"/>
          <w:b/>
          <w:sz w:val="28"/>
          <w:szCs w:val="28"/>
        </w:rPr>
        <w:t>низком уровне</w:t>
      </w:r>
      <w:r w:rsidR="000D312F" w:rsidRPr="00D477C5">
        <w:rPr>
          <w:rFonts w:ascii="Times New Roman" w:hAnsi="Times New Roman" w:cs="Times New Roman"/>
          <w:sz w:val="28"/>
          <w:szCs w:val="28"/>
        </w:rPr>
        <w:t xml:space="preserve"> обусловлено </w:t>
      </w:r>
      <w:r w:rsidR="00B4699A" w:rsidRPr="00D477C5">
        <w:rPr>
          <w:rFonts w:ascii="Times New Roman" w:hAnsi="Times New Roman" w:cs="Times New Roman"/>
          <w:sz w:val="28"/>
          <w:szCs w:val="28"/>
        </w:rPr>
        <w:t xml:space="preserve">нарушением сроков выполнения работ по объектам капитального строительства и разработке проектной документации, </w:t>
      </w:r>
      <w:r w:rsidR="00F01117" w:rsidRPr="00D477C5">
        <w:rPr>
          <w:rFonts w:ascii="Times New Roman" w:hAnsi="Times New Roman" w:cs="Times New Roman"/>
          <w:sz w:val="28"/>
          <w:szCs w:val="28"/>
        </w:rPr>
        <w:t xml:space="preserve">оплатой работ по факту их исполнения. </w:t>
      </w:r>
      <w:r w:rsidR="00B4699A" w:rsidRPr="00D477C5">
        <w:rPr>
          <w:rFonts w:ascii="Times New Roman" w:hAnsi="Times New Roman" w:cs="Times New Roman"/>
          <w:sz w:val="28"/>
          <w:szCs w:val="28"/>
        </w:rPr>
        <w:t>Кроме того, сложилась экономия по результатам проведенных в 2019 году конкурсных процедур</w:t>
      </w:r>
      <w:r w:rsidR="00471CF3" w:rsidRPr="00D477C5">
        <w:rPr>
          <w:rFonts w:ascii="Times New Roman" w:hAnsi="Times New Roman" w:cs="Times New Roman"/>
          <w:sz w:val="28"/>
          <w:szCs w:val="28"/>
        </w:rPr>
        <w:t>.</w:t>
      </w:r>
      <w:r w:rsidR="00F4697A" w:rsidRPr="00D477C5">
        <w:rPr>
          <w:rFonts w:ascii="Times New Roman" w:hAnsi="Times New Roman"/>
          <w:sz w:val="28"/>
          <w:szCs w:val="28"/>
        </w:rPr>
        <w:t xml:space="preserve"> </w:t>
      </w:r>
    </w:p>
    <w:p w14:paraId="2AF10631" w14:textId="77777777" w:rsidR="00471CF3" w:rsidRPr="00D477C5" w:rsidRDefault="00F4697A" w:rsidP="00471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7C5">
        <w:rPr>
          <w:rFonts w:ascii="Times New Roman" w:hAnsi="Times New Roman"/>
          <w:b/>
          <w:sz w:val="28"/>
          <w:szCs w:val="28"/>
        </w:rPr>
        <w:t>Следует отметить</w:t>
      </w:r>
      <w:r w:rsidRPr="00D477C5">
        <w:rPr>
          <w:rFonts w:ascii="Times New Roman" w:hAnsi="Times New Roman"/>
          <w:sz w:val="28"/>
          <w:szCs w:val="28"/>
        </w:rPr>
        <w:t xml:space="preserve">, что по результатам проведенного КСП Октябрьского района в 2019 году экспертно-аналитического мероприятия «Анализ исполнения бюджета Октябрьского района за 1 полугодие 2019 года» в своем заключении КСП обращало внимание Администрации Октябрьского района на </w:t>
      </w:r>
      <w:r w:rsidRPr="00D477C5">
        <w:rPr>
          <w:rFonts w:ascii="Times New Roman" w:hAnsi="Times New Roman"/>
          <w:b/>
          <w:sz w:val="28"/>
          <w:szCs w:val="28"/>
        </w:rPr>
        <w:t>критически</w:t>
      </w:r>
      <w:r w:rsidRPr="00D477C5">
        <w:rPr>
          <w:rFonts w:ascii="Times New Roman" w:hAnsi="Times New Roman"/>
          <w:sz w:val="28"/>
          <w:szCs w:val="28"/>
        </w:rPr>
        <w:t xml:space="preserve"> </w:t>
      </w:r>
      <w:r w:rsidRPr="00D477C5">
        <w:rPr>
          <w:rFonts w:ascii="Times New Roman" w:hAnsi="Times New Roman"/>
          <w:b/>
          <w:sz w:val="28"/>
          <w:szCs w:val="28"/>
        </w:rPr>
        <w:t>низкое</w:t>
      </w:r>
      <w:r w:rsidRPr="00D477C5">
        <w:rPr>
          <w:rFonts w:ascii="Times New Roman" w:hAnsi="Times New Roman"/>
          <w:sz w:val="28"/>
          <w:szCs w:val="28"/>
        </w:rPr>
        <w:t xml:space="preserve"> исполнение в 1 полугодии по субсидиям, предоставленным из областного бюджета </w:t>
      </w:r>
      <w:r w:rsidR="00FF371F" w:rsidRPr="00D477C5">
        <w:rPr>
          <w:rFonts w:ascii="Times New Roman" w:hAnsi="Times New Roman"/>
          <w:sz w:val="28"/>
          <w:szCs w:val="28"/>
        </w:rPr>
        <w:t>(</w:t>
      </w:r>
      <w:r w:rsidRPr="00D477C5">
        <w:rPr>
          <w:rFonts w:ascii="Times New Roman" w:hAnsi="Times New Roman"/>
          <w:sz w:val="28"/>
          <w:szCs w:val="28"/>
        </w:rPr>
        <w:t>7</w:t>
      </w:r>
      <w:r w:rsidR="00FF371F" w:rsidRPr="00D477C5">
        <w:rPr>
          <w:rFonts w:ascii="Times New Roman" w:hAnsi="Times New Roman"/>
          <w:sz w:val="28"/>
          <w:szCs w:val="28"/>
        </w:rPr>
        <w:t>,0</w:t>
      </w:r>
      <w:r w:rsidRPr="00D477C5">
        <w:rPr>
          <w:rFonts w:ascii="Times New Roman" w:hAnsi="Times New Roman"/>
          <w:sz w:val="28"/>
          <w:szCs w:val="28"/>
        </w:rPr>
        <w:t xml:space="preserve"> %</w:t>
      </w:r>
      <w:r w:rsidR="00FF371F" w:rsidRPr="00D477C5">
        <w:rPr>
          <w:rFonts w:ascii="Times New Roman" w:hAnsi="Times New Roman"/>
          <w:sz w:val="28"/>
          <w:szCs w:val="28"/>
        </w:rPr>
        <w:t>)</w:t>
      </w:r>
      <w:r w:rsidRPr="00D477C5">
        <w:rPr>
          <w:rFonts w:ascii="Times New Roman" w:hAnsi="Times New Roman"/>
          <w:sz w:val="28"/>
          <w:szCs w:val="28"/>
        </w:rPr>
        <w:t xml:space="preserve"> и</w:t>
      </w:r>
      <w:r w:rsidR="00FF371F" w:rsidRPr="00D477C5">
        <w:rPr>
          <w:rFonts w:ascii="Times New Roman" w:hAnsi="Times New Roman"/>
          <w:sz w:val="28"/>
          <w:szCs w:val="28"/>
        </w:rPr>
        <w:t xml:space="preserve"> на</w:t>
      </w:r>
      <w:r w:rsidRPr="00D477C5">
        <w:rPr>
          <w:rFonts w:ascii="Times New Roman" w:hAnsi="Times New Roman"/>
          <w:sz w:val="28"/>
          <w:szCs w:val="28"/>
        </w:rPr>
        <w:t xml:space="preserve"> высокий риск неосвоения указанного источника безвозмездных поступлений по итогам 2019 года.</w:t>
      </w:r>
    </w:p>
    <w:p w14:paraId="7B873FF1" w14:textId="77777777" w:rsidR="003E1AC1" w:rsidRPr="00D477C5" w:rsidRDefault="003E1AC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/>
          <w:b/>
          <w:sz w:val="28"/>
          <w:szCs w:val="28"/>
        </w:rPr>
        <w:lastRenderedPageBreak/>
        <w:t>Дотации</w:t>
      </w:r>
      <w:r w:rsidRPr="00D477C5">
        <w:rPr>
          <w:rFonts w:ascii="Times New Roman" w:hAnsi="Times New Roman"/>
          <w:sz w:val="28"/>
          <w:szCs w:val="28"/>
        </w:rPr>
        <w:t xml:space="preserve"> бюджетам бюджетной системы Российской Федерации в общем объеме безвозмездных поступлений 2019 года занимают долю 6,1 %, исполнены в сумме </w:t>
      </w:r>
      <w:r w:rsidRPr="00D477C5">
        <w:rPr>
          <w:rFonts w:ascii="Times New Roman" w:hAnsi="Times New Roman" w:cs="Times New Roman"/>
          <w:sz w:val="28"/>
          <w:szCs w:val="28"/>
        </w:rPr>
        <w:t>106 841,3 тыс. рублей, или 100,0 % плановых назначений.</w:t>
      </w:r>
    </w:p>
    <w:p w14:paraId="0EACFEF5" w14:textId="77777777" w:rsidR="00B7067B" w:rsidRPr="00D477C5" w:rsidRDefault="00B7067B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Удельный вес </w:t>
      </w:r>
      <w:r w:rsidRPr="00D477C5">
        <w:rPr>
          <w:rFonts w:ascii="Times New Roman" w:hAnsi="Times New Roman" w:cs="Times New Roman"/>
          <w:b/>
          <w:sz w:val="28"/>
          <w:szCs w:val="28"/>
        </w:rPr>
        <w:t>иных межбюджетных трансфертов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составляет 2,3 %. Исполнение по данному доходному источнику в отчетном году составило 40 193,7 тыс. рублей, или 101,3 % плановых назначений</w:t>
      </w:r>
      <w:r w:rsidR="00D8603D" w:rsidRPr="00D477C5">
        <w:rPr>
          <w:rFonts w:ascii="Times New Roman" w:hAnsi="Times New Roman" w:cs="Times New Roman"/>
          <w:sz w:val="28"/>
          <w:szCs w:val="28"/>
        </w:rPr>
        <w:t xml:space="preserve"> –</w:t>
      </w:r>
      <w:r w:rsidR="00083AAA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D8603D" w:rsidRPr="00D477C5">
        <w:rPr>
          <w:rFonts w:ascii="Times New Roman" w:hAnsi="Times New Roman" w:cs="Times New Roman"/>
          <w:sz w:val="28"/>
          <w:szCs w:val="28"/>
        </w:rPr>
        <w:t>п</w:t>
      </w:r>
      <w:r w:rsidR="00083AAA" w:rsidRPr="00D477C5">
        <w:rPr>
          <w:rFonts w:ascii="Times New Roman" w:hAnsi="Times New Roman" w:cs="Times New Roman"/>
          <w:sz w:val="28"/>
          <w:szCs w:val="28"/>
        </w:rPr>
        <w:t>оступление</w:t>
      </w:r>
      <w:r w:rsidR="00D8603D" w:rsidRPr="00D477C5">
        <w:rPr>
          <w:rFonts w:ascii="Times New Roman" w:hAnsi="Times New Roman" w:cs="Times New Roman"/>
          <w:sz w:val="28"/>
          <w:szCs w:val="28"/>
        </w:rPr>
        <w:t xml:space="preserve"> прочих межбюджетных трансфертов, передаваемых бюджетам муниципальных районов,</w:t>
      </w:r>
      <w:r w:rsidR="00083AAA" w:rsidRPr="00D477C5">
        <w:rPr>
          <w:rFonts w:ascii="Times New Roman" w:hAnsi="Times New Roman" w:cs="Times New Roman"/>
          <w:sz w:val="28"/>
          <w:szCs w:val="28"/>
        </w:rPr>
        <w:t xml:space="preserve"> сверх утвержденных бюджетных назначений в сумме 527,6 тыс. рублей</w:t>
      </w:r>
      <w:r w:rsidR="006C39C2" w:rsidRPr="00D477C5">
        <w:rPr>
          <w:rFonts w:ascii="Times New Roman" w:hAnsi="Times New Roman" w:cs="Times New Roman"/>
          <w:sz w:val="28"/>
          <w:szCs w:val="28"/>
        </w:rPr>
        <w:t>.</w:t>
      </w:r>
    </w:p>
    <w:p w14:paraId="1DBDC0F7" w14:textId="77777777" w:rsidR="00471CF3" w:rsidRPr="00D477C5" w:rsidRDefault="008023BE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477C5">
        <w:rPr>
          <w:rFonts w:ascii="Times New Roman" w:hAnsi="Times New Roman" w:cs="Times New Roman"/>
          <w:sz w:val="28"/>
          <w:szCs w:val="28"/>
        </w:rPr>
        <w:t>Кроме того,</w:t>
      </w:r>
      <w:r w:rsidRPr="00D477C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C39C2" w:rsidRPr="00D477C5">
        <w:rPr>
          <w:rFonts w:ascii="Times New Roman" w:hAnsi="Times New Roman" w:cs="Times New Roman"/>
          <w:b/>
          <w:sz w:val="28"/>
          <w:szCs w:val="28"/>
        </w:rPr>
        <w:t>озврат остатков</w:t>
      </w:r>
      <w:r w:rsidR="006C39C2" w:rsidRPr="00D477C5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трансфертов, имеющих целевое назначение, прошлых лет, составил 760,9 тыс. рублей (</w:t>
      </w:r>
      <w:r w:rsidR="00D9794C" w:rsidRPr="00D477C5">
        <w:rPr>
          <w:rFonts w:ascii="Times New Roman" w:hAnsi="Times New Roman" w:cs="Times New Roman"/>
          <w:sz w:val="28"/>
          <w:szCs w:val="28"/>
        </w:rPr>
        <w:t>перечисление межбюджетных трансфертов социального характера, превышающих фактическую потребность)</w:t>
      </w:r>
      <w:r w:rsidRPr="00D477C5">
        <w:rPr>
          <w:rFonts w:ascii="Times New Roman" w:hAnsi="Times New Roman" w:cs="Times New Roman"/>
          <w:sz w:val="28"/>
          <w:szCs w:val="28"/>
        </w:rPr>
        <w:t xml:space="preserve">, незапланированное поступление </w:t>
      </w:r>
      <w:r w:rsidRPr="00D477C5">
        <w:rPr>
          <w:rFonts w:ascii="Times New Roman" w:hAnsi="Times New Roman" w:cs="Times New Roman"/>
          <w:b/>
          <w:sz w:val="28"/>
          <w:szCs w:val="28"/>
        </w:rPr>
        <w:t>прочих безвозмездных поступлений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составило 20,0 тыс. рублей.</w:t>
      </w:r>
    </w:p>
    <w:p w14:paraId="13A093E8" w14:textId="46B4AB4B" w:rsidR="00471CF3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C3FFA" w14:textId="77777777" w:rsidR="00392E42" w:rsidRPr="00392E42" w:rsidRDefault="00392E42" w:rsidP="00471C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256EC66" w14:textId="77777777" w:rsidR="00471CF3" w:rsidRPr="00D477C5" w:rsidRDefault="00917F7B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4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. Исполнение бюджета Октябрьского района по расходам</w:t>
      </w:r>
    </w:p>
    <w:p w14:paraId="2BB7B29D" w14:textId="77777777" w:rsidR="00471CF3" w:rsidRPr="00392E42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BF54C" w14:textId="77777777" w:rsidR="00F652C1" w:rsidRPr="00D477C5" w:rsidRDefault="00F652C1" w:rsidP="00F65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Бюджет Октябрьского района по расходам исполнен в сумме 2 269 981,2 тыс. рублей или 91,3 % от утвержденных плановых назначений 2019 года. </w:t>
      </w:r>
    </w:p>
    <w:p w14:paraId="1A0E2A4C" w14:textId="77777777" w:rsidR="00F652C1" w:rsidRPr="00D477C5" w:rsidRDefault="00F652C1" w:rsidP="00F65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По сравнению с 2018 годом расходы бюджета Октябрьского района увеличил</w:t>
      </w:r>
      <w:r w:rsidR="002D1402" w:rsidRPr="00D477C5">
        <w:rPr>
          <w:rFonts w:ascii="Times New Roman" w:eastAsia="Calibri" w:hAnsi="Times New Roman" w:cs="Times New Roman"/>
          <w:sz w:val="28"/>
          <w:szCs w:val="28"/>
        </w:rPr>
        <w:t>и</w:t>
      </w:r>
      <w:r w:rsidRPr="00D477C5">
        <w:rPr>
          <w:rFonts w:ascii="Times New Roman" w:eastAsia="Calibri" w:hAnsi="Times New Roman" w:cs="Times New Roman"/>
          <w:sz w:val="28"/>
          <w:szCs w:val="28"/>
        </w:rPr>
        <w:t>с</w:t>
      </w:r>
      <w:r w:rsidR="002D1402" w:rsidRPr="00D477C5">
        <w:rPr>
          <w:rFonts w:ascii="Times New Roman" w:eastAsia="Calibri" w:hAnsi="Times New Roman" w:cs="Times New Roman"/>
          <w:sz w:val="28"/>
          <w:szCs w:val="28"/>
        </w:rPr>
        <w:t>ь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на 208 987,9 тыс. рублей, или на </w:t>
      </w:r>
      <w:r w:rsidR="002D1402" w:rsidRPr="00D477C5">
        <w:rPr>
          <w:rFonts w:ascii="Times New Roman" w:eastAsia="Calibri" w:hAnsi="Times New Roman" w:cs="Times New Roman"/>
          <w:sz w:val="28"/>
          <w:szCs w:val="28"/>
        </w:rPr>
        <w:t>10</w:t>
      </w:r>
      <w:r w:rsidRPr="00D477C5">
        <w:rPr>
          <w:rFonts w:ascii="Times New Roman" w:eastAsia="Calibri" w:hAnsi="Times New Roman" w:cs="Times New Roman"/>
          <w:sz w:val="28"/>
          <w:szCs w:val="28"/>
        </w:rPr>
        <w:t>,</w:t>
      </w:r>
      <w:r w:rsidR="002D1402" w:rsidRPr="00D477C5">
        <w:rPr>
          <w:rFonts w:ascii="Times New Roman" w:eastAsia="Calibri" w:hAnsi="Times New Roman" w:cs="Times New Roman"/>
          <w:sz w:val="28"/>
          <w:szCs w:val="28"/>
        </w:rPr>
        <w:t>1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14:paraId="2C79563D" w14:textId="77777777" w:rsidR="00471CF3" w:rsidRPr="00D477C5" w:rsidRDefault="00370291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Исполнение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бюджета Октябрьского района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по расходам 201</w:t>
      </w:r>
      <w:r w:rsidR="007521B9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21B9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в сравнении с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201</w:t>
      </w:r>
      <w:r w:rsidR="007521B9" w:rsidRPr="00D477C5">
        <w:rPr>
          <w:rFonts w:ascii="Times New Roman" w:hAnsi="Times New Roman" w:cs="Times New Roman"/>
          <w:sz w:val="28"/>
          <w:szCs w:val="28"/>
        </w:rPr>
        <w:t>8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год</w:t>
      </w:r>
      <w:r w:rsidRPr="00D477C5">
        <w:rPr>
          <w:rFonts w:ascii="Times New Roman" w:hAnsi="Times New Roman" w:cs="Times New Roman"/>
          <w:sz w:val="28"/>
          <w:szCs w:val="28"/>
        </w:rPr>
        <w:t>ом по функциональной структуре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D477C5">
        <w:rPr>
          <w:rFonts w:ascii="Times New Roman" w:hAnsi="Times New Roman" w:cs="Times New Roman"/>
          <w:sz w:val="28"/>
          <w:szCs w:val="28"/>
        </w:rPr>
        <w:t>о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в </w:t>
      </w:r>
      <w:r w:rsidRPr="00D477C5">
        <w:rPr>
          <w:rFonts w:ascii="Times New Roman" w:hAnsi="Times New Roman" w:cs="Times New Roman"/>
          <w:sz w:val="28"/>
          <w:szCs w:val="28"/>
        </w:rPr>
        <w:t>т</w:t>
      </w:r>
      <w:r w:rsidR="00471CF3" w:rsidRPr="00D477C5">
        <w:rPr>
          <w:rFonts w:ascii="Times New Roman" w:hAnsi="Times New Roman" w:cs="Times New Roman"/>
          <w:sz w:val="28"/>
          <w:szCs w:val="28"/>
        </w:rPr>
        <w:t>аблице</w:t>
      </w:r>
      <w:r w:rsidRPr="00D477C5">
        <w:rPr>
          <w:rFonts w:ascii="Times New Roman" w:hAnsi="Times New Roman" w:cs="Times New Roman"/>
          <w:sz w:val="28"/>
          <w:szCs w:val="28"/>
        </w:rPr>
        <w:t>:</w:t>
      </w:r>
    </w:p>
    <w:p w14:paraId="45EE3794" w14:textId="77777777" w:rsidR="00471CF3" w:rsidRPr="00D477C5" w:rsidRDefault="004E4AD4" w:rsidP="00471CF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рублей</w:t>
      </w:r>
      <w:r w:rsidR="00370291" w:rsidRPr="00D477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72"/>
        <w:gridCol w:w="918"/>
        <w:gridCol w:w="1451"/>
        <w:gridCol w:w="918"/>
        <w:gridCol w:w="1425"/>
        <w:gridCol w:w="992"/>
      </w:tblGrid>
      <w:tr w:rsidR="00471CF3" w:rsidRPr="00D477C5" w14:paraId="51AE8F25" w14:textId="77777777" w:rsidTr="00D806DC">
        <w:trPr>
          <w:trHeight w:val="48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054D" w14:textId="77777777" w:rsidR="00471CF3" w:rsidRPr="00D477C5" w:rsidRDefault="00471CF3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806DC" w:rsidRPr="00D477C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4152" w14:textId="77777777" w:rsidR="00370291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      </w:t>
            </w:r>
          </w:p>
          <w:p w14:paraId="041DEBA4" w14:textId="77777777" w:rsidR="00471CF3" w:rsidRPr="00D477C5" w:rsidRDefault="00370291" w:rsidP="00752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21B9" w:rsidRPr="00D47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A801" w14:textId="77777777" w:rsidR="00370291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14:paraId="276AF566" w14:textId="77777777" w:rsidR="00471CF3" w:rsidRPr="00D477C5" w:rsidRDefault="00370291" w:rsidP="007521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521B9" w:rsidRPr="00D47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0506" w14:textId="77777777" w:rsidR="00471CF3" w:rsidRPr="00D477C5" w:rsidRDefault="00471CF3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0664C4" w:rsidRPr="00D477C5" w14:paraId="3D956BB5" w14:textId="77777777" w:rsidTr="00D806DC">
        <w:trPr>
          <w:trHeight w:val="4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61B9" w14:textId="77777777" w:rsidR="00471CF3" w:rsidRPr="00D477C5" w:rsidRDefault="00471C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C388" w14:textId="77777777" w:rsidR="00471CF3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23A1" w14:textId="77777777" w:rsidR="00471CF3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трук</w:t>
            </w:r>
            <w:proofErr w:type="spellEnd"/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-тура</w:t>
            </w:r>
            <w:proofErr w:type="gramEnd"/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AE8F" w14:textId="77777777" w:rsidR="00471CF3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59F8" w14:textId="77777777" w:rsidR="00471CF3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трук</w:t>
            </w:r>
            <w:proofErr w:type="spellEnd"/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-тура</w:t>
            </w:r>
            <w:proofErr w:type="gramEnd"/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7DE0" w14:textId="77777777" w:rsidR="00471CF3" w:rsidRPr="00D477C5" w:rsidRDefault="00370291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1CF3"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умма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C646" w14:textId="77777777" w:rsidR="00471CF3" w:rsidRPr="00D477C5" w:rsidRDefault="00471CF3" w:rsidP="003702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D1921" w:rsidRPr="00D477C5" w14:paraId="5F3C4740" w14:textId="77777777" w:rsidTr="00D806D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D765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14914555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12F5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149 975,3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35F8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335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165 643,2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D4E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EB39" w14:textId="77777777" w:rsidR="00CD1921" w:rsidRPr="00D477C5" w:rsidRDefault="00FA200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15 667,9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8B81F" w14:textId="77777777" w:rsidR="00CD1921" w:rsidRPr="00D477C5" w:rsidRDefault="00FA200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+10,4</w:t>
            </w:r>
          </w:p>
        </w:tc>
      </w:tr>
      <w:tr w:rsidR="00CD1921" w:rsidRPr="00D477C5" w14:paraId="4750019D" w14:textId="77777777" w:rsidTr="00D806D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5D79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41036136"/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  <w:bookmarkEnd w:id="13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A674" w14:textId="77777777" w:rsidR="00CD1921" w:rsidRPr="00D477C5" w:rsidRDefault="002B2949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6C28" w14:textId="77777777" w:rsidR="00CD1921" w:rsidRPr="00D477C5" w:rsidRDefault="002B2949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275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24 385,9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9178" w14:textId="77777777" w:rsidR="00CD1921" w:rsidRPr="00D477C5" w:rsidRDefault="00CD1921" w:rsidP="004420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 w:rsidR="004420B2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54CD" w14:textId="77777777" w:rsidR="00CD1921" w:rsidRPr="00D477C5" w:rsidRDefault="00E07EB9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24 385,9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1CC1" w14:textId="77777777" w:rsidR="00CD1921" w:rsidRPr="00D477C5" w:rsidRDefault="00E07EB9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921" w:rsidRPr="00D477C5" w14:paraId="49236AA0" w14:textId="77777777" w:rsidTr="00D806D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B448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1C9A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181 478,5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0FBF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1D706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182 523,4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C358" w14:textId="77777777" w:rsidR="00CD1921" w:rsidRPr="00D477C5" w:rsidRDefault="00CD1921" w:rsidP="004420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CC95B" w14:textId="77777777" w:rsidR="00CD1921" w:rsidRPr="00D477C5" w:rsidRDefault="00105A5B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7F5A" w14:textId="77777777" w:rsidR="00CD1921" w:rsidRPr="00D477C5" w:rsidRDefault="00105A5B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</w:tr>
      <w:tr w:rsidR="00CD1921" w:rsidRPr="00D477C5" w14:paraId="128DAC11" w14:textId="77777777" w:rsidTr="00D806D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482D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CE3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149 201,6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4B1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FBDB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150 696,7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E63E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D8F4C" w14:textId="77777777" w:rsidR="00CD1921" w:rsidRPr="00D477C5" w:rsidRDefault="00D62C7E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495,1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F27FB" w14:textId="77777777" w:rsidR="00CD1921" w:rsidRPr="00D477C5" w:rsidRDefault="00D62C7E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</w:tr>
      <w:tr w:rsidR="00CD1921" w:rsidRPr="00D477C5" w14:paraId="68890341" w14:textId="77777777" w:rsidTr="00D806DC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C085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9EEF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1 061 587,8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10E3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BB0C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1 172 709,0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6206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74F87" w14:textId="77777777" w:rsidR="00CD1921" w:rsidRPr="00D477C5" w:rsidRDefault="00FF471B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111 121,2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D598" w14:textId="77777777" w:rsidR="00CD1921" w:rsidRPr="00D477C5" w:rsidRDefault="00FF471B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+10,5</w:t>
            </w:r>
          </w:p>
        </w:tc>
      </w:tr>
      <w:tr w:rsidR="00CD1921" w:rsidRPr="00D477C5" w14:paraId="1C631759" w14:textId="77777777" w:rsidTr="00D806DC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C90D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DBE7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77 867,2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80137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35BB8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92 300,9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7948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E62" w14:textId="77777777" w:rsidR="00CD1921" w:rsidRPr="00D477C5" w:rsidRDefault="009E3B20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14 433,7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9FEC" w14:textId="77777777" w:rsidR="00CD1921" w:rsidRPr="00D477C5" w:rsidRDefault="009E3B20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+18,5</w:t>
            </w:r>
          </w:p>
        </w:tc>
      </w:tr>
      <w:tr w:rsidR="00CD1921" w:rsidRPr="00D477C5" w14:paraId="1DB6E906" w14:textId="77777777" w:rsidTr="00D806DC">
        <w:trPr>
          <w:trHeight w:val="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796A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A74E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28 815,8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04656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1367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42 578,2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03F2C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2C10" w14:textId="77777777" w:rsidR="00CD1921" w:rsidRPr="00D477C5" w:rsidRDefault="009E3B20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13 762,4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3AAE" w14:textId="77777777" w:rsidR="00CD1921" w:rsidRPr="00D477C5" w:rsidRDefault="009E3B20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+47,8</w:t>
            </w:r>
          </w:p>
        </w:tc>
      </w:tr>
      <w:tr w:rsidR="00CD1921" w:rsidRPr="00D477C5" w14:paraId="4C758B3E" w14:textId="77777777" w:rsidTr="00D806DC">
        <w:trPr>
          <w:trHeight w:val="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64D6B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4CB3A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403 127,1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5433D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6CD5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429 276,0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C99F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2FA" w14:textId="77777777" w:rsidR="00CD1921" w:rsidRPr="00D477C5" w:rsidRDefault="0012337B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26 148,9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DEEF9" w14:textId="77777777" w:rsidR="00CD1921" w:rsidRPr="00D477C5" w:rsidRDefault="0012337B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+6,5</w:t>
            </w:r>
          </w:p>
        </w:tc>
      </w:tr>
      <w:tr w:rsidR="00CD1921" w:rsidRPr="00D477C5" w14:paraId="73B8771A" w14:textId="77777777" w:rsidTr="00D806D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999F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4945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8 847,0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4B41B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A0E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9 867,9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BAA7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8443" w14:textId="77777777" w:rsidR="00CD1921" w:rsidRPr="00D477C5" w:rsidRDefault="003D24D3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1 020,9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F83F" w14:textId="77777777" w:rsidR="00CD1921" w:rsidRPr="00D477C5" w:rsidRDefault="003D24D3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+11,5</w:t>
            </w:r>
          </w:p>
        </w:tc>
      </w:tr>
      <w:tr w:rsidR="00CD1921" w:rsidRPr="00D477C5" w14:paraId="79D574B7" w14:textId="77777777" w:rsidTr="00D806DC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2812" w14:textId="77777777" w:rsidR="00CD1921" w:rsidRPr="00D477C5" w:rsidRDefault="00CD19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OLE_LINK1"/>
            <w:bookmarkStart w:id="15" w:name="OLE_LINK2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массовой информации</w:t>
            </w:r>
            <w:bookmarkEnd w:id="14"/>
            <w:bookmarkEnd w:id="15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E553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17021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766B2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095D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AA29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0095D"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BA52A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sz w:val="24"/>
                <w:szCs w:val="24"/>
              </w:rPr>
              <w:t>-93,0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ED90" w14:textId="77777777" w:rsidR="00CD1921" w:rsidRPr="00D477C5" w:rsidRDefault="003D24D3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921" w:rsidRPr="00D477C5" w14:paraId="03A7D9B1" w14:textId="77777777" w:rsidTr="00D806DC">
        <w:trPr>
          <w:trHeight w:val="1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94A8" w14:textId="77777777" w:rsidR="00CD1921" w:rsidRPr="00D477C5" w:rsidRDefault="00CD1921" w:rsidP="004E4AD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E4AD4"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сего расходов</w:t>
            </w:r>
            <w:r w:rsidR="00DC4CDB"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B46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2 060 993,3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F457C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61C4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2 269 981,2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6D21" w14:textId="77777777" w:rsidR="00CD1921" w:rsidRPr="00D477C5" w:rsidRDefault="00CD1921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4510" w14:textId="77777777" w:rsidR="00CD1921" w:rsidRPr="00D477C5" w:rsidRDefault="002D1402" w:rsidP="00CD192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</w:t>
            </w:r>
            <w:r w:rsidR="00CD1921" w:rsidRPr="00D47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208 987,9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2185" w14:textId="77777777" w:rsidR="00CD1921" w:rsidRPr="00D477C5" w:rsidRDefault="0004474B" w:rsidP="00CD19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+10,1</w:t>
            </w:r>
          </w:p>
        </w:tc>
      </w:tr>
      <w:bookmarkEnd w:id="12"/>
    </w:tbl>
    <w:p w14:paraId="5956FDD7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79551730" w14:textId="77777777" w:rsidR="00695C35" w:rsidRPr="00D477C5" w:rsidRDefault="00695C35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06796D4" w14:textId="52404683" w:rsidR="002D6A7C" w:rsidRPr="00D477C5" w:rsidRDefault="00D806DC" w:rsidP="00D80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Как показывает таблица,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по сравнению с 2018 годом возросли расходы </w:t>
      </w:r>
      <w:r w:rsidR="00465847" w:rsidRPr="00D477C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D477C5">
        <w:rPr>
          <w:rFonts w:ascii="Times New Roman" w:eastAsia="Calibri" w:hAnsi="Times New Roman" w:cs="Times New Roman"/>
          <w:sz w:val="28"/>
          <w:szCs w:val="28"/>
        </w:rPr>
        <w:t>всем разделам классификации расходов</w:t>
      </w:r>
      <w:r w:rsidR="002D6A7C"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477C5">
        <w:rPr>
          <w:rFonts w:ascii="Times New Roman" w:eastAsia="Calibri" w:hAnsi="Times New Roman" w:cs="Times New Roman"/>
          <w:sz w:val="28"/>
          <w:szCs w:val="28"/>
        </w:rPr>
        <w:t>. В наибольшей степени по разделам: «Здравоохранение» (+47,8 %), «Культура, кинематография» (+18,5 %), «Физическая культура и спорт» (+11,5 %), «Образование» (+10,5 %), «Общегосударственные вопросы» (+10,4 %), «Социальная политика» (+</w:t>
      </w:r>
      <w:r w:rsidR="00C46F14" w:rsidRPr="00D477C5">
        <w:rPr>
          <w:rFonts w:ascii="Times New Roman" w:eastAsia="Calibri" w:hAnsi="Times New Roman" w:cs="Times New Roman"/>
          <w:sz w:val="28"/>
          <w:szCs w:val="28"/>
        </w:rPr>
        <w:t>6,5 %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14:paraId="31122FBD" w14:textId="77777777" w:rsidR="00D806DC" w:rsidRPr="00D477C5" w:rsidRDefault="002F77FD" w:rsidP="00D806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Кроме того, в</w:t>
      </w:r>
      <w:r w:rsidR="00C46F14" w:rsidRPr="00D477C5">
        <w:rPr>
          <w:rFonts w:ascii="Times New Roman" w:eastAsia="Calibri" w:hAnsi="Times New Roman" w:cs="Times New Roman"/>
          <w:sz w:val="28"/>
          <w:szCs w:val="28"/>
        </w:rPr>
        <w:t xml:space="preserve"> 2019 году в бюджете района появились</w:t>
      </w:r>
      <w:r w:rsidR="00D806DC" w:rsidRPr="00D477C5">
        <w:rPr>
          <w:rFonts w:ascii="Times New Roman" w:eastAsia="Calibri" w:hAnsi="Times New Roman" w:cs="Times New Roman"/>
          <w:sz w:val="28"/>
          <w:szCs w:val="28"/>
        </w:rPr>
        <w:t xml:space="preserve"> расходы по разделу «Национальная безопасность и правоохранительная деятельность»</w:t>
      </w:r>
      <w:r w:rsidR="00F44B78" w:rsidRPr="00D477C5">
        <w:rPr>
          <w:rFonts w:ascii="Times New Roman" w:eastAsia="Calibri" w:hAnsi="Times New Roman" w:cs="Times New Roman"/>
          <w:sz w:val="28"/>
          <w:szCs w:val="28"/>
        </w:rPr>
        <w:t xml:space="preserve"> в связи с созданием нового учреждения – муниципального казенного учреждения Октябрьского района «Управление по делам гражданской обороны и чрезвычайных ситуаций».</w:t>
      </w:r>
      <w:r w:rsidR="00D806DC"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B78" w:rsidRPr="00D477C5">
        <w:rPr>
          <w:rFonts w:ascii="Times New Roman" w:eastAsia="Calibri" w:hAnsi="Times New Roman" w:cs="Times New Roman"/>
          <w:sz w:val="28"/>
          <w:szCs w:val="28"/>
        </w:rPr>
        <w:t>П</w:t>
      </w:r>
      <w:r w:rsidR="00C46F14" w:rsidRPr="00D477C5">
        <w:rPr>
          <w:rFonts w:ascii="Times New Roman" w:eastAsia="Calibri" w:hAnsi="Times New Roman" w:cs="Times New Roman"/>
          <w:sz w:val="28"/>
          <w:szCs w:val="28"/>
        </w:rPr>
        <w:t xml:space="preserve">рекращены </w:t>
      </w:r>
      <w:r w:rsidR="00D806DC" w:rsidRPr="00D477C5">
        <w:rPr>
          <w:rFonts w:ascii="Times New Roman" w:eastAsia="Calibri" w:hAnsi="Times New Roman" w:cs="Times New Roman"/>
          <w:sz w:val="28"/>
          <w:szCs w:val="28"/>
        </w:rPr>
        <w:t>расходы</w:t>
      </w:r>
      <w:r w:rsidR="00F44B78" w:rsidRPr="00D477C5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</w:t>
      </w:r>
      <w:r w:rsidR="00D806DC" w:rsidRPr="00D477C5">
        <w:rPr>
          <w:rFonts w:ascii="Times New Roman" w:eastAsia="Calibri" w:hAnsi="Times New Roman" w:cs="Times New Roman"/>
          <w:sz w:val="28"/>
          <w:szCs w:val="28"/>
        </w:rPr>
        <w:t xml:space="preserve"> по разделу «Средства массовой информации»</w:t>
      </w:r>
      <w:r w:rsidR="00F44B78" w:rsidRPr="00D477C5">
        <w:rPr>
          <w:rFonts w:ascii="Times New Roman" w:eastAsia="Calibri" w:hAnsi="Times New Roman" w:cs="Times New Roman"/>
          <w:sz w:val="28"/>
          <w:szCs w:val="28"/>
        </w:rPr>
        <w:t xml:space="preserve"> в связи с их финансированием из бюджета Ростовской области</w:t>
      </w:r>
      <w:r w:rsidR="00D806DC"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1BE2EA4" w14:textId="77777777" w:rsidR="00DC4CDB" w:rsidRPr="00D477C5" w:rsidRDefault="00DC4CDB" w:rsidP="00471C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8102046" w14:textId="77777777" w:rsidR="00D806DC" w:rsidRPr="00D477C5" w:rsidRDefault="00DC4CDB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Анализ исполнения в 2019 году расходов бюджета Октябрьского района по разделам и подразделам классификации расходов бюджетов Российской Федерации приведен в следующей таблице:</w:t>
      </w:r>
    </w:p>
    <w:p w14:paraId="3DB2D6FA" w14:textId="77777777" w:rsidR="00DC4CDB" w:rsidRPr="00D477C5" w:rsidRDefault="00DC4CDB" w:rsidP="00DC4CDB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</w:t>
      </w:r>
      <w:r w:rsidR="00456626" w:rsidRPr="00D477C5">
        <w:rPr>
          <w:rFonts w:ascii="Times New Roman" w:hAnsi="Times New Roman" w:cs="Times New Roman"/>
          <w:sz w:val="24"/>
          <w:szCs w:val="24"/>
        </w:rPr>
        <w:t>лей</w:t>
      </w:r>
      <w:r w:rsidRPr="00D477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701"/>
        <w:gridCol w:w="1560"/>
        <w:gridCol w:w="1818"/>
        <w:gridCol w:w="1158"/>
      </w:tblGrid>
      <w:tr w:rsidR="000857E7" w:rsidRPr="00D477C5" w14:paraId="561EBB69" w14:textId="77777777" w:rsidTr="000857E7">
        <w:trPr>
          <w:trHeight w:val="975"/>
        </w:trPr>
        <w:tc>
          <w:tcPr>
            <w:tcW w:w="3417" w:type="dxa"/>
            <w:vMerge w:val="restart"/>
            <w:shd w:val="clear" w:color="auto" w:fill="auto"/>
            <w:vAlign w:val="center"/>
            <w:hideMark/>
          </w:tcPr>
          <w:p w14:paraId="10EDFB7B" w14:textId="77777777" w:rsidR="000857E7" w:rsidRPr="00D477C5" w:rsidRDefault="000857E7" w:rsidP="0008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14:paraId="14D55C2D" w14:textId="77777777" w:rsidR="000857E7" w:rsidRPr="00D477C5" w:rsidRDefault="000857E7" w:rsidP="0045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Показатели согласно сводной бюджетной росписи на 31.12.2019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14:paraId="583DF08E" w14:textId="77777777" w:rsidR="000857E7" w:rsidRPr="00D477C5" w:rsidRDefault="000857E7" w:rsidP="0045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Фактическое исполнение в 2019 году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14:paraId="5B4258FE" w14:textId="77777777" w:rsidR="000857E7" w:rsidRPr="00D477C5" w:rsidRDefault="000857E7" w:rsidP="0045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Отклонение </w:t>
            </w:r>
          </w:p>
        </w:tc>
        <w:tc>
          <w:tcPr>
            <w:tcW w:w="1158" w:type="dxa"/>
            <w:vMerge w:val="restart"/>
            <w:shd w:val="clear" w:color="auto" w:fill="auto"/>
            <w:vAlign w:val="center"/>
            <w:hideMark/>
          </w:tcPr>
          <w:p w14:paraId="1B5CE736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0857E7" w:rsidRPr="00D477C5" w14:paraId="65FF9B8E" w14:textId="77777777" w:rsidTr="000857E7">
        <w:trPr>
          <w:trHeight w:val="687"/>
        </w:trPr>
        <w:tc>
          <w:tcPr>
            <w:tcW w:w="3417" w:type="dxa"/>
            <w:vMerge/>
            <w:vAlign w:val="center"/>
            <w:hideMark/>
          </w:tcPr>
          <w:p w14:paraId="74089F35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14:paraId="09D09BF5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2FBC878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vAlign w:val="center"/>
            <w:hideMark/>
          </w:tcPr>
          <w:p w14:paraId="30465B7E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  <w:hideMark/>
          </w:tcPr>
          <w:p w14:paraId="1630B795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857E7" w:rsidRPr="00D477C5" w14:paraId="22B016B6" w14:textId="77777777" w:rsidTr="000857E7">
        <w:trPr>
          <w:trHeight w:val="569"/>
        </w:trPr>
        <w:tc>
          <w:tcPr>
            <w:tcW w:w="3417" w:type="dxa"/>
            <w:shd w:val="clear" w:color="auto" w:fill="auto"/>
            <w:vAlign w:val="center"/>
            <w:hideMark/>
          </w:tcPr>
          <w:p w14:paraId="19FF7AEB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91B4529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166 650,6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393427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165 643,2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7B927230" w14:textId="77777777" w:rsidR="000857E7" w:rsidRPr="00D477C5" w:rsidRDefault="00C33B69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1 007,4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C339A37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99,4</w:t>
            </w:r>
          </w:p>
        </w:tc>
      </w:tr>
      <w:tr w:rsidR="000857E7" w:rsidRPr="00D477C5" w14:paraId="3B09B852" w14:textId="77777777" w:rsidTr="00C6223D">
        <w:trPr>
          <w:trHeight w:val="832"/>
        </w:trPr>
        <w:tc>
          <w:tcPr>
            <w:tcW w:w="3417" w:type="dxa"/>
            <w:shd w:val="clear" w:color="auto" w:fill="auto"/>
            <w:vAlign w:val="center"/>
            <w:hideMark/>
          </w:tcPr>
          <w:p w14:paraId="5863F8B7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4971F4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24 621,4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2A55F94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24 385,9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0D50849D" w14:textId="77777777" w:rsidR="000857E7" w:rsidRPr="00D477C5" w:rsidRDefault="00C33B69" w:rsidP="00C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4FC3853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99,0</w:t>
            </w:r>
          </w:p>
        </w:tc>
      </w:tr>
      <w:tr w:rsidR="000857E7" w:rsidRPr="00D477C5" w14:paraId="0C12A253" w14:textId="77777777" w:rsidTr="000857E7">
        <w:trPr>
          <w:trHeight w:val="277"/>
        </w:trPr>
        <w:tc>
          <w:tcPr>
            <w:tcW w:w="3417" w:type="dxa"/>
            <w:shd w:val="clear" w:color="auto" w:fill="auto"/>
            <w:vAlign w:val="center"/>
            <w:hideMark/>
          </w:tcPr>
          <w:p w14:paraId="7EF0F867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D7686B8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183 312,8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71B320F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182 523,4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95C54F8" w14:textId="77777777" w:rsidR="000857E7" w:rsidRPr="00D477C5" w:rsidRDefault="00C33B69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789,4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634A108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857E7" w:rsidRPr="00D477C5" w14:paraId="605EDEB5" w14:textId="77777777" w:rsidTr="00C6223D">
        <w:trPr>
          <w:trHeight w:val="565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41EA0BA4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CD62FA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160 664,3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5AE6D7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150 696,7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6E568DA9" w14:textId="77777777" w:rsidR="000857E7" w:rsidRPr="00D477C5" w:rsidRDefault="00653564" w:rsidP="00C62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9 967,6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9857825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93,8</w:t>
            </w:r>
          </w:p>
        </w:tc>
      </w:tr>
      <w:tr w:rsidR="000857E7" w:rsidRPr="00D477C5" w14:paraId="103A0544" w14:textId="77777777" w:rsidTr="000857E7">
        <w:trPr>
          <w:trHeight w:val="31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3292B998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E6CF04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1 365 727,6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A09B47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1 172 709,0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0271CFEF" w14:textId="77777777" w:rsidR="000857E7" w:rsidRPr="00D477C5" w:rsidRDefault="00443175" w:rsidP="00653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193 018,6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342AED5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0857E7" w:rsidRPr="00D477C5" w14:paraId="4130E1B0" w14:textId="77777777" w:rsidTr="000857E7">
        <w:trPr>
          <w:trHeight w:val="223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1CE8AAB1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E9097E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92 664,0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1DDB4D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92 300,9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6372D91C" w14:textId="77777777" w:rsidR="000857E7" w:rsidRPr="00D477C5" w:rsidRDefault="00443175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363,1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7FFF398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0857E7" w:rsidRPr="00D477C5" w14:paraId="5A537E79" w14:textId="77777777" w:rsidTr="000857E7">
        <w:trPr>
          <w:trHeight w:val="267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B4F041E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5DAAF1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42 929,6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173DAA9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42 578,2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49849A7" w14:textId="77777777" w:rsidR="000857E7" w:rsidRPr="00D477C5" w:rsidRDefault="00443175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351,4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14E77B7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0857E7" w:rsidRPr="00D477C5" w14:paraId="1992C363" w14:textId="77777777" w:rsidTr="000857E7">
        <w:trPr>
          <w:trHeight w:val="2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5027BD60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98E86A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433 880,2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818EA7F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429 276,0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7EE8E89E" w14:textId="77777777" w:rsidR="000857E7" w:rsidRPr="00D477C5" w:rsidRDefault="00443175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4 604,2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830F779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98,9</w:t>
            </w:r>
          </w:p>
        </w:tc>
      </w:tr>
      <w:tr w:rsidR="000857E7" w:rsidRPr="00D477C5" w14:paraId="2D46BC1E" w14:textId="77777777" w:rsidTr="000857E7">
        <w:trPr>
          <w:trHeight w:val="22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2E5E6C0E" w14:textId="77777777" w:rsidR="000857E7" w:rsidRPr="00D477C5" w:rsidRDefault="000857E7" w:rsidP="00C414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642CAD" w14:textId="77777777" w:rsidR="000857E7" w:rsidRPr="00D477C5" w:rsidRDefault="000857E7" w:rsidP="008023BE">
            <w:pPr>
              <w:pStyle w:val="Default"/>
              <w:jc w:val="center"/>
            </w:pPr>
            <w:r w:rsidRPr="00D477C5">
              <w:t>16 800,2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12CFA6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9 867,9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14:paraId="41B4F53C" w14:textId="77777777" w:rsidR="000857E7" w:rsidRPr="00D477C5" w:rsidRDefault="00443175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0857E7"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6 932,3 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630E825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58,7</w:t>
            </w:r>
          </w:p>
        </w:tc>
      </w:tr>
      <w:tr w:rsidR="000857E7" w:rsidRPr="00D477C5" w14:paraId="1CF912DD" w14:textId="77777777" w:rsidTr="000857E7">
        <w:trPr>
          <w:trHeight w:val="269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14:paraId="0DAB9B3A" w14:textId="77777777" w:rsidR="000857E7" w:rsidRPr="00D477C5" w:rsidRDefault="000857E7" w:rsidP="00DC4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6EA8C3" w14:textId="77777777" w:rsidR="000857E7" w:rsidRPr="00D477C5" w:rsidRDefault="000857E7" w:rsidP="008023BE">
            <w:pPr>
              <w:pStyle w:val="Default"/>
              <w:jc w:val="center"/>
              <w:rPr>
                <w:b/>
                <w:bCs/>
              </w:rPr>
            </w:pPr>
            <w:r w:rsidRPr="00D477C5">
              <w:rPr>
                <w:b/>
                <w:bCs/>
              </w:rPr>
              <w:t>2 487 250,6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F4CE628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2 269 981,2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14:paraId="3426518B" w14:textId="77777777" w:rsidR="000857E7" w:rsidRPr="00D477C5" w:rsidRDefault="00443175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84392B"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217 269,4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D130023" w14:textId="77777777" w:rsidR="000857E7" w:rsidRPr="00D477C5" w:rsidRDefault="000857E7" w:rsidP="00C41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43175"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91,3</w:t>
            </w:r>
          </w:p>
        </w:tc>
      </w:tr>
    </w:tbl>
    <w:p w14:paraId="1A555B17" w14:textId="77777777" w:rsidR="00C4149C" w:rsidRPr="00D477C5" w:rsidRDefault="00C4149C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943AAD" w14:textId="77777777" w:rsidR="00557C29" w:rsidRPr="00D477C5" w:rsidRDefault="00FA5512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Б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юджетная политика в сфере расходов бюджета Октябрьского района </w:t>
      </w:r>
      <w:r w:rsidRPr="00D477C5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была направлена на решение социальных и экономических задач района. Приоритетом являлось обеспечение населения бюджетными услугами отраслей социальной сферы. </w:t>
      </w:r>
    </w:p>
    <w:p w14:paraId="6C9BD6F6" w14:textId="77777777" w:rsidR="00471CF3" w:rsidRPr="00D477C5" w:rsidRDefault="00557C29" w:rsidP="00337CAF">
      <w:pPr>
        <w:pStyle w:val="Default"/>
        <w:ind w:firstLine="709"/>
        <w:jc w:val="both"/>
        <w:rPr>
          <w:sz w:val="28"/>
          <w:szCs w:val="28"/>
        </w:rPr>
      </w:pPr>
      <w:r w:rsidRPr="00D477C5">
        <w:rPr>
          <w:sz w:val="28"/>
          <w:szCs w:val="28"/>
        </w:rPr>
        <w:t xml:space="preserve">Наибольший удельный вес, как и в предыдущем отчетном периоде, </w:t>
      </w:r>
      <w:r w:rsidR="008023BE" w:rsidRPr="00D477C5">
        <w:rPr>
          <w:sz w:val="28"/>
          <w:szCs w:val="28"/>
        </w:rPr>
        <w:t>пришелся на</w:t>
      </w:r>
      <w:r w:rsidRPr="00D477C5">
        <w:rPr>
          <w:sz w:val="28"/>
          <w:szCs w:val="28"/>
        </w:rPr>
        <w:t xml:space="preserve"> расходы</w:t>
      </w:r>
      <w:r w:rsidR="008023BE" w:rsidRPr="00D477C5">
        <w:rPr>
          <w:sz w:val="28"/>
          <w:szCs w:val="28"/>
        </w:rPr>
        <w:t xml:space="preserve"> социальной сферы</w:t>
      </w:r>
      <w:r w:rsidRPr="00D477C5">
        <w:rPr>
          <w:sz w:val="28"/>
          <w:szCs w:val="28"/>
        </w:rPr>
        <w:t xml:space="preserve"> </w:t>
      </w:r>
      <w:r w:rsidR="008023BE" w:rsidRPr="00D477C5">
        <w:rPr>
          <w:sz w:val="28"/>
          <w:szCs w:val="28"/>
        </w:rPr>
        <w:t>(</w:t>
      </w:r>
      <w:r w:rsidRPr="00D477C5">
        <w:rPr>
          <w:sz w:val="28"/>
          <w:szCs w:val="28"/>
        </w:rPr>
        <w:t>образование</w:t>
      </w:r>
      <w:r w:rsidR="008023BE" w:rsidRPr="00D477C5">
        <w:rPr>
          <w:sz w:val="28"/>
          <w:szCs w:val="28"/>
        </w:rPr>
        <w:t>, культуру, здравоохранение,</w:t>
      </w:r>
      <w:r w:rsidRPr="00D477C5">
        <w:rPr>
          <w:sz w:val="28"/>
          <w:szCs w:val="28"/>
        </w:rPr>
        <w:t xml:space="preserve"> социальн</w:t>
      </w:r>
      <w:r w:rsidR="008023BE" w:rsidRPr="00D477C5">
        <w:rPr>
          <w:sz w:val="28"/>
          <w:szCs w:val="28"/>
        </w:rPr>
        <w:t>ую</w:t>
      </w:r>
      <w:r w:rsidRPr="00D477C5">
        <w:rPr>
          <w:sz w:val="28"/>
          <w:szCs w:val="28"/>
        </w:rPr>
        <w:t xml:space="preserve"> политик</w:t>
      </w:r>
      <w:r w:rsidR="008023BE" w:rsidRPr="00D477C5">
        <w:rPr>
          <w:sz w:val="28"/>
          <w:szCs w:val="28"/>
        </w:rPr>
        <w:t>у, физическую культуру и спорт)</w:t>
      </w:r>
      <w:r w:rsidRPr="00D477C5">
        <w:rPr>
          <w:sz w:val="28"/>
          <w:szCs w:val="28"/>
        </w:rPr>
        <w:t xml:space="preserve"> – </w:t>
      </w:r>
      <w:r w:rsidR="008023BE" w:rsidRPr="00D477C5">
        <w:rPr>
          <w:sz w:val="28"/>
          <w:szCs w:val="28"/>
        </w:rPr>
        <w:t>77,0</w:t>
      </w:r>
      <w:r w:rsidRPr="00D477C5">
        <w:rPr>
          <w:sz w:val="28"/>
          <w:szCs w:val="28"/>
        </w:rPr>
        <w:t xml:space="preserve"> </w:t>
      </w:r>
      <w:r w:rsidRPr="00D477C5">
        <w:rPr>
          <w:sz w:val="28"/>
          <w:szCs w:val="28"/>
        </w:rPr>
        <w:lastRenderedPageBreak/>
        <w:t>%.</w:t>
      </w:r>
      <w:r w:rsidR="008023BE" w:rsidRPr="00D477C5">
        <w:rPr>
          <w:sz w:val="28"/>
          <w:szCs w:val="28"/>
        </w:rPr>
        <w:t xml:space="preserve"> Расходы бюджета района на национальную экономику</w:t>
      </w:r>
      <w:r w:rsidR="00337CAF" w:rsidRPr="00D477C5">
        <w:rPr>
          <w:sz w:val="28"/>
          <w:szCs w:val="28"/>
        </w:rPr>
        <w:t xml:space="preserve"> и</w:t>
      </w:r>
      <w:r w:rsidR="008023BE" w:rsidRPr="00D477C5">
        <w:rPr>
          <w:sz w:val="28"/>
          <w:szCs w:val="28"/>
        </w:rPr>
        <w:t xml:space="preserve"> жилищно-коммунальное хозяйство составили 14,</w:t>
      </w:r>
      <w:r w:rsidR="00337CAF" w:rsidRPr="00D477C5">
        <w:rPr>
          <w:sz w:val="28"/>
          <w:szCs w:val="28"/>
        </w:rPr>
        <w:t xml:space="preserve">6 </w:t>
      </w:r>
      <w:r w:rsidR="008023BE" w:rsidRPr="00D477C5">
        <w:rPr>
          <w:sz w:val="28"/>
          <w:szCs w:val="28"/>
        </w:rPr>
        <w:t>%, расходы на вопросы общегосударственного значения – 7,</w:t>
      </w:r>
      <w:r w:rsidR="00337CAF" w:rsidRPr="00D477C5">
        <w:rPr>
          <w:sz w:val="28"/>
          <w:szCs w:val="28"/>
        </w:rPr>
        <w:t xml:space="preserve">3 </w:t>
      </w:r>
      <w:r w:rsidR="008023BE" w:rsidRPr="00D477C5">
        <w:rPr>
          <w:sz w:val="28"/>
          <w:szCs w:val="28"/>
        </w:rPr>
        <w:t xml:space="preserve">%, </w:t>
      </w:r>
      <w:r w:rsidR="00337CAF" w:rsidRPr="00D477C5">
        <w:rPr>
          <w:sz w:val="28"/>
          <w:szCs w:val="28"/>
        </w:rPr>
        <w:t>национальную безопасность</w:t>
      </w:r>
      <w:r w:rsidR="008023BE" w:rsidRPr="00D477C5">
        <w:rPr>
          <w:sz w:val="28"/>
          <w:szCs w:val="28"/>
        </w:rPr>
        <w:t xml:space="preserve"> </w:t>
      </w:r>
      <w:r w:rsidR="00337CAF" w:rsidRPr="00D477C5">
        <w:rPr>
          <w:sz w:val="28"/>
          <w:szCs w:val="28"/>
        </w:rPr>
        <w:t>–</w:t>
      </w:r>
      <w:r w:rsidR="008023BE" w:rsidRPr="00D477C5">
        <w:rPr>
          <w:sz w:val="28"/>
          <w:szCs w:val="28"/>
        </w:rPr>
        <w:t xml:space="preserve"> 1,1</w:t>
      </w:r>
      <w:r w:rsidR="00337CAF" w:rsidRPr="00D477C5">
        <w:rPr>
          <w:sz w:val="28"/>
          <w:szCs w:val="28"/>
        </w:rPr>
        <w:t xml:space="preserve"> </w:t>
      </w:r>
      <w:r w:rsidR="008023BE" w:rsidRPr="00D477C5">
        <w:rPr>
          <w:sz w:val="28"/>
          <w:szCs w:val="28"/>
        </w:rPr>
        <w:t>%</w:t>
      </w:r>
      <w:r w:rsidR="00337CAF" w:rsidRPr="00D477C5">
        <w:rPr>
          <w:sz w:val="28"/>
          <w:szCs w:val="28"/>
        </w:rPr>
        <w:t>.</w:t>
      </w:r>
    </w:p>
    <w:p w14:paraId="31928C96" w14:textId="77777777" w:rsidR="009D6BFC" w:rsidRPr="00D477C5" w:rsidRDefault="009D6BF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E281BA6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7C5">
        <w:rPr>
          <w:rFonts w:ascii="Times New Roman" w:eastAsia="Calibri" w:hAnsi="Times New Roman" w:cs="Times New Roman"/>
          <w:b/>
          <w:sz w:val="28"/>
          <w:szCs w:val="28"/>
        </w:rPr>
        <w:t>В части общего исполнения по разделам расходов</w:t>
      </w:r>
      <w:r w:rsidR="00E33EA1" w:rsidRPr="00D477C5">
        <w:rPr>
          <w:rFonts w:ascii="Times New Roman" w:eastAsia="Calibri" w:hAnsi="Times New Roman" w:cs="Times New Roman"/>
          <w:b/>
          <w:sz w:val="28"/>
          <w:szCs w:val="28"/>
        </w:rPr>
        <w:t xml:space="preserve"> бюджета</w:t>
      </w:r>
      <w:r w:rsidRPr="00D477C5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43B9A23F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На 100,0 % не исполнены расходы ни по одному из разделов.</w:t>
      </w:r>
    </w:p>
    <w:p w14:paraId="439216CA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Выше среднего уровня (92,</w:t>
      </w:r>
      <w:r w:rsidR="00B57D35" w:rsidRPr="00D477C5">
        <w:rPr>
          <w:rFonts w:ascii="Times New Roman" w:eastAsia="Calibri" w:hAnsi="Times New Roman" w:cs="Times New Roman"/>
          <w:sz w:val="28"/>
          <w:szCs w:val="28"/>
        </w:rPr>
        <w:t>7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%) исполнены расходы по разделам 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 xml:space="preserve">«Общегосударственные вопросы» (99,4 %), </w:t>
      </w:r>
      <w:r w:rsidRPr="00D477C5">
        <w:rPr>
          <w:rFonts w:ascii="Times New Roman" w:eastAsia="Calibri" w:hAnsi="Times New Roman" w:cs="Times New Roman"/>
          <w:sz w:val="28"/>
          <w:szCs w:val="28"/>
        </w:rPr>
        <w:t>«Национальная безопасность и правоохранительная деятельность» (99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D477C5">
        <w:rPr>
          <w:rFonts w:ascii="Times New Roman" w:eastAsia="Calibri" w:hAnsi="Times New Roman" w:cs="Times New Roman"/>
          <w:sz w:val="28"/>
          <w:szCs w:val="28"/>
        </w:rPr>
        <w:t>%), «Национальная экономика» (99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 xml:space="preserve">,6 </w:t>
      </w:r>
      <w:r w:rsidRPr="00D477C5">
        <w:rPr>
          <w:rFonts w:ascii="Times New Roman" w:eastAsia="Calibri" w:hAnsi="Times New Roman" w:cs="Times New Roman"/>
          <w:sz w:val="28"/>
          <w:szCs w:val="28"/>
        </w:rPr>
        <w:t>%),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 xml:space="preserve"> «Жилищно-коммунальное хозяйство» (93,8 %), </w:t>
      </w:r>
      <w:r w:rsidRPr="00D477C5">
        <w:rPr>
          <w:rFonts w:ascii="Times New Roman" w:eastAsia="Calibri" w:hAnsi="Times New Roman" w:cs="Times New Roman"/>
          <w:sz w:val="28"/>
          <w:szCs w:val="28"/>
        </w:rPr>
        <w:t>«Культура, кинематография» (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 xml:space="preserve">99,6 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%), «Здравоохранение» (99,2 %), «Социальная политика» (98,9 %). </w:t>
      </w:r>
    </w:p>
    <w:p w14:paraId="56811D4C" w14:textId="77777777" w:rsidR="009E7A7B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Ниже среднего уровня исполнены расходы по разделам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 xml:space="preserve"> «Образование» (85,9 %) и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(58,7 %)</w:t>
      </w:r>
      <w:r w:rsidR="009E7A7B"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4DC540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94FD84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OLE_LINK4"/>
      <w:r w:rsidRPr="00D477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117660" w:rsidRPr="00D477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477C5">
        <w:rPr>
          <w:rFonts w:ascii="Times New Roman" w:eastAsia="Calibri" w:hAnsi="Times New Roman" w:cs="Times New Roman"/>
          <w:b/>
          <w:sz w:val="28"/>
          <w:szCs w:val="28"/>
        </w:rPr>
        <w:t>денежном выражении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наибольшие отклонения фактического исполнения от утвержденных</w:t>
      </w:r>
      <w:r w:rsidR="00117660"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бюджетных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назначений отмечаются: </w:t>
      </w:r>
    </w:p>
    <w:p w14:paraId="2ACEA5EB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по разделу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 xml:space="preserve"> 0700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«Образование» плановы</w:t>
      </w:r>
      <w:r w:rsidR="002F77FD" w:rsidRPr="00D477C5">
        <w:rPr>
          <w:rFonts w:ascii="Times New Roman" w:eastAsia="Calibri" w:hAnsi="Times New Roman" w:cs="Times New Roman"/>
          <w:sz w:val="28"/>
          <w:szCs w:val="28"/>
        </w:rPr>
        <w:t>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2F77FD" w:rsidRPr="00D477C5">
        <w:rPr>
          <w:rFonts w:ascii="Times New Roman" w:eastAsia="Calibri" w:hAnsi="Times New Roman" w:cs="Times New Roman"/>
          <w:sz w:val="28"/>
          <w:szCs w:val="28"/>
        </w:rPr>
        <w:t>я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7FD" w:rsidRPr="00D477C5">
        <w:rPr>
          <w:rFonts w:ascii="Times New Roman" w:eastAsia="Calibri" w:hAnsi="Times New Roman" w:cs="Times New Roman"/>
          <w:sz w:val="28"/>
          <w:szCs w:val="28"/>
        </w:rPr>
        <w:t>не исполнены в сумме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193 018,6 тыс. рублей, что </w:t>
      </w:r>
      <w:r w:rsidR="0054278C" w:rsidRPr="00D477C5">
        <w:rPr>
          <w:rFonts w:ascii="Times New Roman" w:eastAsia="Calibri" w:hAnsi="Times New Roman" w:cs="Times New Roman"/>
          <w:sz w:val="28"/>
          <w:szCs w:val="28"/>
        </w:rPr>
        <w:t>обусловлено оплатой «по факту» выполненных работ по строящимся объектам образования</w:t>
      </w:r>
      <w:r w:rsidR="00557B5F" w:rsidRPr="00D477C5">
        <w:rPr>
          <w:rFonts w:ascii="Times New Roman" w:eastAsia="Calibri" w:hAnsi="Times New Roman" w:cs="Times New Roman"/>
          <w:sz w:val="28"/>
          <w:szCs w:val="28"/>
        </w:rPr>
        <w:t xml:space="preserve"> в х. Яново-Грушевский, ст. Кривянская и разработке</w:t>
      </w:r>
      <w:r w:rsidR="00557B5F" w:rsidRPr="00D477C5">
        <w:rPr>
          <w:rFonts w:ascii="Times New Roman" w:hAnsi="Times New Roman" w:cs="Times New Roman"/>
          <w:sz w:val="28"/>
          <w:szCs w:val="28"/>
        </w:rPr>
        <w:t xml:space="preserve"> проектной документации на строительство дошкольной образовательной организации в Красюковском сельском поселении</w:t>
      </w:r>
      <w:r w:rsidR="00557B5F"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78C" w:rsidRPr="00D477C5">
        <w:rPr>
          <w:rFonts w:ascii="Times New Roman" w:eastAsia="Calibri" w:hAnsi="Times New Roman" w:cs="Times New Roman"/>
          <w:sz w:val="28"/>
          <w:szCs w:val="28"/>
        </w:rPr>
        <w:t xml:space="preserve"> (в связи с нарушением сроков выполнения работ подрядчик</w:t>
      </w:r>
      <w:r w:rsidR="00557B5F" w:rsidRPr="00D477C5">
        <w:rPr>
          <w:rFonts w:ascii="Times New Roman" w:eastAsia="Calibri" w:hAnsi="Times New Roman" w:cs="Times New Roman"/>
          <w:sz w:val="28"/>
          <w:szCs w:val="28"/>
        </w:rPr>
        <w:t>ами</w:t>
      </w:r>
      <w:r w:rsidR="0054278C" w:rsidRPr="00D477C5">
        <w:rPr>
          <w:rFonts w:ascii="Times New Roman" w:eastAsia="Calibri" w:hAnsi="Times New Roman" w:cs="Times New Roman"/>
          <w:sz w:val="28"/>
          <w:szCs w:val="28"/>
        </w:rPr>
        <w:t>)</w:t>
      </w:r>
      <w:r w:rsidR="00557B5F" w:rsidRPr="00D477C5">
        <w:rPr>
          <w:rFonts w:ascii="Times New Roman" w:eastAsia="Calibri" w:hAnsi="Times New Roman" w:cs="Times New Roman"/>
          <w:sz w:val="28"/>
          <w:szCs w:val="28"/>
        </w:rPr>
        <w:t>;</w:t>
      </w:r>
      <w:r w:rsidR="0054278C"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78C" w:rsidRPr="00D477C5">
        <w:rPr>
          <w:rFonts w:ascii="Times New Roman" w:hAnsi="Times New Roman" w:cs="Times New Roman"/>
          <w:sz w:val="28"/>
          <w:szCs w:val="28"/>
        </w:rPr>
        <w:t>сложи</w:t>
      </w:r>
      <w:r w:rsidR="00557B5F" w:rsidRPr="00D477C5">
        <w:rPr>
          <w:rFonts w:ascii="Times New Roman" w:hAnsi="Times New Roman" w:cs="Times New Roman"/>
          <w:sz w:val="28"/>
          <w:szCs w:val="28"/>
        </w:rPr>
        <w:t>вшейся</w:t>
      </w:r>
      <w:r w:rsidR="0054278C" w:rsidRPr="00D477C5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557B5F" w:rsidRPr="00D477C5">
        <w:rPr>
          <w:rFonts w:ascii="Times New Roman" w:hAnsi="Times New Roman" w:cs="Times New Roman"/>
          <w:sz w:val="28"/>
          <w:szCs w:val="28"/>
        </w:rPr>
        <w:t>ей</w:t>
      </w:r>
      <w:r w:rsidR="0054278C" w:rsidRPr="00D477C5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конкурсных процедур</w:t>
      </w:r>
      <w:r w:rsidR="00557B5F" w:rsidRPr="00D477C5">
        <w:rPr>
          <w:rFonts w:ascii="Times New Roman" w:hAnsi="Times New Roman" w:cs="Times New Roman"/>
          <w:sz w:val="28"/>
          <w:szCs w:val="28"/>
        </w:rPr>
        <w:t>;</w:t>
      </w:r>
    </w:p>
    <w:bookmarkEnd w:id="16"/>
    <w:p w14:paraId="54BFF0AD" w14:textId="77777777" w:rsidR="008E36EB" w:rsidRPr="00D477C5" w:rsidRDefault="008E36EB" w:rsidP="008E36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по разделу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 xml:space="preserve"> 0500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«Жилищно-коммунальное хозяйство» неисполнение составило 9 967,6 тыс. рублей, </w:t>
      </w:r>
      <w:r w:rsidR="00405A00" w:rsidRPr="00D477C5">
        <w:rPr>
          <w:rFonts w:ascii="Times New Roman" w:hAnsi="Times New Roman" w:cs="Times New Roman"/>
          <w:sz w:val="28"/>
          <w:szCs w:val="28"/>
        </w:rPr>
        <w:t>по</w:t>
      </w:r>
      <w:r w:rsidR="009E3CBC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405A00" w:rsidRPr="00D477C5">
        <w:rPr>
          <w:rFonts w:ascii="Times New Roman" w:hAnsi="Times New Roman" w:cs="Times New Roman"/>
          <w:sz w:val="28"/>
          <w:szCs w:val="28"/>
        </w:rPr>
        <w:t>причине</w:t>
      </w:r>
      <w:r w:rsidR="009E3CBC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405A00" w:rsidRPr="00D477C5">
        <w:rPr>
          <w:rFonts w:ascii="Times New Roman" w:hAnsi="Times New Roman" w:cs="Times New Roman"/>
          <w:sz w:val="28"/>
          <w:szCs w:val="28"/>
        </w:rPr>
        <w:t>сложившейся</w:t>
      </w:r>
      <w:r w:rsidR="009E3CBC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405A00" w:rsidRPr="00D477C5">
        <w:rPr>
          <w:rFonts w:ascii="Times New Roman" w:hAnsi="Times New Roman" w:cs="Times New Roman"/>
          <w:sz w:val="28"/>
          <w:szCs w:val="28"/>
        </w:rPr>
        <w:t>экономии по результатам проведения конкурсных процедур на проведение оценки рыночной стоимости концессионной платы по объектам водоснабжения и водоотведения</w:t>
      </w:r>
      <w:r w:rsidR="009E3CBC" w:rsidRPr="00D477C5">
        <w:rPr>
          <w:rFonts w:ascii="Times New Roman" w:hAnsi="Times New Roman" w:cs="Times New Roman"/>
          <w:sz w:val="28"/>
          <w:szCs w:val="28"/>
        </w:rPr>
        <w:t xml:space="preserve">, </w:t>
      </w:r>
      <w:r w:rsidR="00405A00" w:rsidRPr="00D477C5">
        <w:rPr>
          <w:rFonts w:ascii="Times New Roman" w:hAnsi="Times New Roman" w:cs="Times New Roman"/>
          <w:sz w:val="28"/>
          <w:szCs w:val="28"/>
        </w:rPr>
        <w:t>актуализации схем водоснабжения и водоотведения Октябрьского района</w:t>
      </w:r>
      <w:r w:rsidR="009E3CBC" w:rsidRPr="00D477C5">
        <w:rPr>
          <w:rFonts w:ascii="Times New Roman" w:hAnsi="Times New Roman" w:cs="Times New Roman"/>
          <w:sz w:val="28"/>
          <w:szCs w:val="28"/>
        </w:rPr>
        <w:t xml:space="preserve">; </w:t>
      </w:r>
      <w:r w:rsidR="00405A00" w:rsidRPr="00D477C5">
        <w:rPr>
          <w:rFonts w:ascii="Times New Roman" w:hAnsi="Times New Roman" w:cs="Times New Roman"/>
          <w:sz w:val="28"/>
          <w:szCs w:val="28"/>
        </w:rPr>
        <w:t xml:space="preserve">по </w:t>
      </w:r>
      <w:r w:rsidR="00405A00" w:rsidRPr="00D477C5">
        <w:rPr>
          <w:rFonts w:ascii="Times New Roman" w:eastAsia="Calibri" w:hAnsi="Times New Roman" w:cs="Times New Roman"/>
          <w:sz w:val="28"/>
          <w:szCs w:val="28"/>
        </w:rPr>
        <w:t>приобретению материалов для проведения ремонтных работ по замене участков водопроводных и канализационных сетей в ст. Кривянской</w:t>
      </w:r>
      <w:r w:rsidR="009E3CBC" w:rsidRPr="00D477C5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405A00" w:rsidRPr="00D477C5">
        <w:rPr>
          <w:rFonts w:ascii="Times New Roman" w:hAnsi="Times New Roman" w:cs="Times New Roman"/>
          <w:sz w:val="28"/>
          <w:szCs w:val="28"/>
        </w:rPr>
        <w:t>в связи с невозможностью выполнения работ по текущей проектной документации и необходимостью корректировки проектной документации по реконструкции сетей водоснабжения п. Персиановский</w:t>
      </w:r>
      <w:r w:rsidR="009E3CBC" w:rsidRPr="00D477C5">
        <w:rPr>
          <w:rFonts w:ascii="Times New Roman" w:hAnsi="Times New Roman" w:cs="Times New Roman"/>
          <w:sz w:val="28"/>
          <w:szCs w:val="28"/>
        </w:rPr>
        <w:t>;</w:t>
      </w:r>
      <w:r w:rsidR="00405A00" w:rsidRPr="00D477C5">
        <w:rPr>
          <w:rFonts w:ascii="Times New Roman" w:hAnsi="Times New Roman" w:cs="Times New Roman"/>
          <w:sz w:val="28"/>
          <w:szCs w:val="28"/>
        </w:rPr>
        <w:t xml:space="preserve"> заявительн</w:t>
      </w:r>
      <w:r w:rsidR="009E3CBC" w:rsidRPr="00D477C5">
        <w:rPr>
          <w:rFonts w:ascii="Times New Roman" w:hAnsi="Times New Roman" w:cs="Times New Roman"/>
          <w:sz w:val="28"/>
          <w:szCs w:val="28"/>
        </w:rPr>
        <w:t>ого</w:t>
      </w:r>
      <w:r w:rsidR="00405A00" w:rsidRPr="00D477C5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="009E3CBC" w:rsidRPr="00D477C5">
        <w:rPr>
          <w:rFonts w:ascii="Times New Roman" w:hAnsi="Times New Roman" w:cs="Times New Roman"/>
          <w:sz w:val="28"/>
          <w:szCs w:val="28"/>
        </w:rPr>
        <w:t>а</w:t>
      </w:r>
      <w:r w:rsidR="00405A00" w:rsidRPr="00D477C5">
        <w:rPr>
          <w:rFonts w:ascii="Times New Roman" w:hAnsi="Times New Roman" w:cs="Times New Roman"/>
          <w:sz w:val="28"/>
          <w:szCs w:val="28"/>
        </w:rPr>
        <w:t xml:space="preserve"> субсидирования сельскохозяйственных организаций - производителей товаров, работ и услуг</w:t>
      </w:r>
      <w:r w:rsidR="009E3CBC" w:rsidRPr="00D477C5">
        <w:rPr>
          <w:rFonts w:ascii="Times New Roman" w:hAnsi="Times New Roman" w:cs="Times New Roman"/>
          <w:sz w:val="28"/>
          <w:szCs w:val="28"/>
        </w:rPr>
        <w:t>,</w:t>
      </w:r>
      <w:r w:rsidR="00405A00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9E3CBC" w:rsidRPr="00D477C5">
        <w:rPr>
          <w:rFonts w:ascii="Times New Roman" w:hAnsi="Times New Roman" w:cs="Times New Roman"/>
          <w:sz w:val="28"/>
          <w:szCs w:val="28"/>
        </w:rPr>
        <w:t>а также</w:t>
      </w:r>
      <w:r w:rsidR="00405A00" w:rsidRPr="00D47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 </w:t>
      </w:r>
      <w:r w:rsidR="00405A00" w:rsidRPr="00D477C5">
        <w:rPr>
          <w:rFonts w:ascii="Times New Roman" w:hAnsi="Times New Roman" w:cs="Times New Roman"/>
          <w:sz w:val="28"/>
          <w:szCs w:val="28"/>
        </w:rPr>
        <w:t>возмещению предприятиям жилищно-коммунального хозяйства части платы граждан за коммунальные услуги</w:t>
      </w:r>
      <w:r w:rsidR="009E3CBC" w:rsidRPr="00D477C5">
        <w:rPr>
          <w:rFonts w:ascii="Times New Roman" w:hAnsi="Times New Roman" w:cs="Times New Roman"/>
          <w:sz w:val="28"/>
          <w:szCs w:val="28"/>
        </w:rPr>
        <w:t>;</w:t>
      </w:r>
    </w:p>
    <w:p w14:paraId="6281018D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по разделу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 xml:space="preserve"> 1100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7" w:name="_Hlk513735383"/>
      <w:r w:rsidRPr="00D477C5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 плановы</w:t>
      </w:r>
      <w:r w:rsidR="00772372" w:rsidRPr="00D477C5">
        <w:rPr>
          <w:rFonts w:ascii="Times New Roman" w:eastAsia="Calibri" w:hAnsi="Times New Roman" w:cs="Times New Roman"/>
          <w:sz w:val="28"/>
          <w:szCs w:val="28"/>
        </w:rPr>
        <w:t>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772372" w:rsidRPr="00D477C5">
        <w:rPr>
          <w:rFonts w:ascii="Times New Roman" w:eastAsia="Calibri" w:hAnsi="Times New Roman" w:cs="Times New Roman"/>
          <w:sz w:val="28"/>
          <w:szCs w:val="28"/>
        </w:rPr>
        <w:t>я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2372" w:rsidRPr="00D477C5">
        <w:rPr>
          <w:rFonts w:ascii="Times New Roman" w:eastAsia="Calibri" w:hAnsi="Times New Roman" w:cs="Times New Roman"/>
          <w:sz w:val="28"/>
          <w:szCs w:val="28"/>
        </w:rPr>
        <w:t>не исполнены на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6 932,3 тыс. рублей</w:t>
      </w:r>
      <w:bookmarkEnd w:id="17"/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72372" w:rsidRPr="00D477C5">
        <w:rPr>
          <w:rFonts w:ascii="Times New Roman" w:hAnsi="Times New Roman" w:cs="Times New Roman"/>
          <w:sz w:val="28"/>
          <w:szCs w:val="28"/>
        </w:rPr>
        <w:t>в связи с нарушением сроков выполнения работ по объекту «Строительство физкультурно-оздоровительного комплекса в х. Ильчевка» и оплатой за фактически выполненные работы;</w:t>
      </w:r>
    </w:p>
    <w:p w14:paraId="0A255CDC" w14:textId="77777777" w:rsidR="00332943" w:rsidRPr="00D477C5" w:rsidRDefault="002D6A7C" w:rsidP="002D6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по разделу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 xml:space="preserve"> 1000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«Социальная политика» неисполнен</w:t>
      </w:r>
      <w:r w:rsidR="00A152C6" w:rsidRPr="00D477C5">
        <w:rPr>
          <w:rFonts w:ascii="Times New Roman" w:eastAsia="Calibri" w:hAnsi="Times New Roman" w:cs="Times New Roman"/>
          <w:sz w:val="28"/>
          <w:szCs w:val="28"/>
        </w:rPr>
        <w:t>ные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 w:rsidR="00A152C6" w:rsidRPr="00D477C5">
        <w:rPr>
          <w:rFonts w:ascii="Times New Roman" w:eastAsia="Calibri" w:hAnsi="Times New Roman" w:cs="Times New Roman"/>
          <w:sz w:val="28"/>
          <w:szCs w:val="28"/>
        </w:rPr>
        <w:t>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52C6" w:rsidRPr="00D477C5">
        <w:rPr>
          <w:rFonts w:ascii="Times New Roman" w:eastAsia="Calibri" w:hAnsi="Times New Roman" w:cs="Times New Roman"/>
          <w:sz w:val="28"/>
          <w:szCs w:val="28"/>
        </w:rPr>
        <w:t>назначения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составил</w:t>
      </w:r>
      <w:r w:rsidR="00A152C6" w:rsidRPr="00D477C5">
        <w:rPr>
          <w:rFonts w:ascii="Times New Roman" w:eastAsia="Calibri" w:hAnsi="Times New Roman" w:cs="Times New Roman"/>
          <w:sz w:val="28"/>
          <w:szCs w:val="28"/>
        </w:rPr>
        <w:t>и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4 604,2 тыс. рублей</w:t>
      </w:r>
      <w:r w:rsidR="00332943" w:rsidRPr="00D477C5">
        <w:rPr>
          <w:rFonts w:ascii="Times New Roman" w:eastAsia="Calibri" w:hAnsi="Times New Roman" w:cs="Times New Roman"/>
          <w:sz w:val="28"/>
          <w:szCs w:val="28"/>
        </w:rPr>
        <w:t>.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943" w:rsidRPr="00D477C5">
        <w:rPr>
          <w:rFonts w:ascii="Times New Roman" w:hAnsi="Times New Roman" w:cs="Times New Roman"/>
          <w:sz w:val="28"/>
          <w:szCs w:val="28"/>
        </w:rPr>
        <w:t xml:space="preserve">Неисполнение по данному разделу связано в основном: с заявительным характером выплаты пособий и компенсаций гражданам; отсутствием фактической потребности по оплате услуг банка; </w:t>
      </w:r>
    </w:p>
    <w:p w14:paraId="56682735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 разделу 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 xml:space="preserve">0100 </w:t>
      </w:r>
      <w:r w:rsidRPr="00D477C5">
        <w:rPr>
          <w:rFonts w:ascii="Times New Roman" w:eastAsia="Calibri" w:hAnsi="Times New Roman" w:cs="Times New Roman"/>
          <w:sz w:val="28"/>
          <w:szCs w:val="28"/>
        </w:rPr>
        <w:t>«Общегосударственные вопросы» не исполнен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>ы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бюджетны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>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назначени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>я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в сумме 1 007,4 тыс. рублей, 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>что обусловлено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45B" w:rsidRPr="00D477C5">
        <w:rPr>
          <w:rFonts w:ascii="Times New Roman" w:hAnsi="Times New Roman" w:cs="Times New Roman"/>
          <w:sz w:val="28"/>
          <w:szCs w:val="28"/>
        </w:rPr>
        <w:t>экономией по фонду оплаты труда</w:t>
      </w:r>
      <w:r w:rsidR="00E51666" w:rsidRPr="00D477C5">
        <w:rPr>
          <w:rFonts w:ascii="Times New Roman" w:hAnsi="Times New Roman" w:cs="Times New Roman"/>
          <w:sz w:val="28"/>
          <w:szCs w:val="28"/>
        </w:rPr>
        <w:t>,</w:t>
      </w:r>
      <w:r w:rsidR="00A8745B" w:rsidRPr="00D477C5">
        <w:rPr>
          <w:rFonts w:ascii="Times New Roman" w:hAnsi="Times New Roman" w:cs="Times New Roman"/>
          <w:sz w:val="28"/>
          <w:szCs w:val="28"/>
        </w:rPr>
        <w:t xml:space="preserve"> в связи с наличием вакантных должностей муниципальных служащих и </w:t>
      </w:r>
      <w:r w:rsidR="00A8745B" w:rsidRPr="00D477C5">
        <w:rPr>
          <w:rFonts w:ascii="Times New Roman" w:hAnsi="Times New Roman" w:cs="Times New Roman"/>
          <w:spacing w:val="-7"/>
          <w:sz w:val="28"/>
          <w:szCs w:val="28"/>
        </w:rPr>
        <w:t>должностей дружинников казачьей дружины</w:t>
      </w:r>
      <w:r w:rsidR="00E51666" w:rsidRPr="00D477C5">
        <w:rPr>
          <w:rFonts w:ascii="Times New Roman" w:eastAsia="Calibri" w:hAnsi="Times New Roman" w:cs="Times New Roman"/>
          <w:sz w:val="28"/>
          <w:szCs w:val="28"/>
        </w:rPr>
        <w:t>, экономией по расходам на обеспечение функций муниципальных органов,</w:t>
      </w:r>
      <w:r w:rsidR="00E51666" w:rsidRPr="00D477C5">
        <w:rPr>
          <w:rFonts w:ascii="Times New Roman" w:hAnsi="Times New Roman" w:cs="Times New Roman"/>
          <w:sz w:val="28"/>
          <w:szCs w:val="28"/>
        </w:rPr>
        <w:t xml:space="preserve"> нераспределенным остатком бюджетных ассигнований резервного фонда Администрации Октябрьского района.</w:t>
      </w:r>
    </w:p>
    <w:p w14:paraId="74B4FA70" w14:textId="77777777" w:rsidR="00E90B3F" w:rsidRPr="00D477C5" w:rsidRDefault="00E90B3F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DF880E3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Pr="00D477C5">
        <w:rPr>
          <w:rFonts w:ascii="Times New Roman" w:eastAsia="Calibri" w:hAnsi="Times New Roman" w:cs="Times New Roman"/>
          <w:b/>
          <w:sz w:val="28"/>
          <w:szCs w:val="28"/>
        </w:rPr>
        <w:t>структуры кассовых расходов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бюджета Октябрьского района 2019 года в разрезе кодов</w:t>
      </w:r>
      <w:r w:rsidR="00E90B3F" w:rsidRPr="00D477C5">
        <w:rPr>
          <w:rFonts w:ascii="Times New Roman" w:eastAsia="Calibri" w:hAnsi="Times New Roman" w:cs="Times New Roman"/>
          <w:sz w:val="28"/>
          <w:szCs w:val="28"/>
        </w:rPr>
        <w:t xml:space="preserve"> классификации операций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3F" w:rsidRPr="00D477C5">
        <w:rPr>
          <w:rFonts w:ascii="Times New Roman" w:eastAsia="Calibri" w:hAnsi="Times New Roman" w:cs="Times New Roman"/>
          <w:sz w:val="28"/>
          <w:szCs w:val="28"/>
        </w:rPr>
        <w:t>сектора государственного управления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показал следующее.</w:t>
      </w:r>
    </w:p>
    <w:p w14:paraId="21757B61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Наибольшую долю в общем объеме расходов бюджета Октябрьского района в 2019 году в соответствии с бюджетной классификацией состав</w:t>
      </w:r>
      <w:r w:rsidR="00E90B3F" w:rsidRPr="00D477C5">
        <w:rPr>
          <w:rFonts w:ascii="Times New Roman" w:eastAsia="Calibri" w:hAnsi="Times New Roman" w:cs="Times New Roman"/>
          <w:sz w:val="28"/>
          <w:szCs w:val="28"/>
        </w:rPr>
        <w:t>ляли</w:t>
      </w:r>
      <w:r w:rsidRPr="00D477C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30AF5D5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безвозмездные перечисления</w:t>
      </w:r>
      <w:r w:rsidR="00CC29B2" w:rsidRPr="00D477C5">
        <w:rPr>
          <w:rFonts w:ascii="Times New Roman" w:eastAsia="Calibri" w:hAnsi="Times New Roman" w:cs="Times New Roman"/>
          <w:sz w:val="28"/>
          <w:szCs w:val="28"/>
        </w:rPr>
        <w:t xml:space="preserve"> текущего характера муниципальным бюджетным, автономным и иным некоммерческим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организациям – 1 391 859,</w:t>
      </w:r>
      <w:r w:rsidR="00CC29B2" w:rsidRPr="00D477C5">
        <w:rPr>
          <w:rFonts w:ascii="Times New Roman" w:eastAsia="Calibri" w:hAnsi="Times New Roman" w:cs="Times New Roman"/>
          <w:sz w:val="28"/>
          <w:szCs w:val="28"/>
        </w:rPr>
        <w:t>6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тыс. рублей (61,3 %); </w:t>
      </w:r>
    </w:p>
    <w:p w14:paraId="4685ABB1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расходы на социальное обеспечение – 340 717,1 тыс. рублей (15</w:t>
      </w:r>
      <w:r w:rsidR="00CC29B2" w:rsidRPr="00D477C5">
        <w:rPr>
          <w:rFonts w:ascii="Times New Roman" w:eastAsia="Calibri" w:hAnsi="Times New Roman" w:cs="Times New Roman"/>
          <w:sz w:val="28"/>
          <w:szCs w:val="28"/>
        </w:rPr>
        <w:t>,0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%); </w:t>
      </w:r>
    </w:p>
    <w:p w14:paraId="111891CD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безвозмездные перечисления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 xml:space="preserve"> другим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бюджетам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бюджетной системы Российской Федерации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– 164 040,6 тыс. рублей (7,2 %); </w:t>
      </w:r>
    </w:p>
    <w:p w14:paraId="769E198B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</w:t>
      </w:r>
      <w:r w:rsidR="006F3ABB"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eastAsia="Calibri" w:hAnsi="Times New Roman" w:cs="Times New Roman"/>
          <w:sz w:val="28"/>
          <w:szCs w:val="28"/>
        </w:rPr>
        <w:t>безвозмездны</w:t>
      </w:r>
      <w:r w:rsidR="00CC29B2" w:rsidRPr="00D477C5">
        <w:rPr>
          <w:rFonts w:ascii="Times New Roman" w:eastAsia="Calibri" w:hAnsi="Times New Roman" w:cs="Times New Roman"/>
          <w:sz w:val="28"/>
          <w:szCs w:val="28"/>
        </w:rPr>
        <w:t>е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перечислени</w:t>
      </w:r>
      <w:r w:rsidR="00CC29B2" w:rsidRPr="00D477C5">
        <w:rPr>
          <w:rFonts w:ascii="Times New Roman" w:eastAsia="Calibri" w:hAnsi="Times New Roman" w:cs="Times New Roman"/>
          <w:sz w:val="28"/>
          <w:szCs w:val="28"/>
        </w:rPr>
        <w:t>я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капитального характера 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>муниципальным учреждениям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D477C5">
        <w:rPr>
          <w:rFonts w:ascii="Times New Roman" w:eastAsia="Calibri" w:hAnsi="Times New Roman" w:cs="Times New Roman"/>
          <w:sz w:val="28"/>
          <w:szCs w:val="28"/>
        </w:rPr>
        <w:t>163 20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>4</w:t>
      </w:r>
      <w:r w:rsidRPr="00D477C5">
        <w:rPr>
          <w:rFonts w:ascii="Times New Roman" w:eastAsia="Calibri" w:hAnsi="Times New Roman" w:cs="Times New Roman"/>
          <w:sz w:val="28"/>
          <w:szCs w:val="28"/>
        </w:rPr>
        <w:t>,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>9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тыс. рублей (7,2</w:t>
      </w:r>
      <w:r w:rsidR="0048608E"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eastAsia="Calibri" w:hAnsi="Times New Roman" w:cs="Times New Roman"/>
          <w:sz w:val="28"/>
          <w:szCs w:val="28"/>
        </w:rPr>
        <w:t>%);</w:t>
      </w:r>
    </w:p>
    <w:p w14:paraId="2A46F2EB" w14:textId="77777777" w:rsidR="002D6A7C" w:rsidRPr="00D477C5" w:rsidRDefault="002D6A7C" w:rsidP="002D6A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- расходы на оплату труда и начисления на выплаты по оплате труда – 95 865,4 тыс. рублей (4,2 %)</w:t>
      </w:r>
      <w:r w:rsidR="00C13F6B" w:rsidRPr="00D477C5">
        <w:rPr>
          <w:rFonts w:ascii="Times New Roman" w:eastAsia="Calibri" w:hAnsi="Times New Roman" w:cs="Times New Roman"/>
          <w:sz w:val="28"/>
          <w:szCs w:val="28"/>
        </w:rPr>
        <w:t>.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EE1D9F0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972D1B6" w14:textId="77777777" w:rsidR="00471CF3" w:rsidRPr="00D477C5" w:rsidRDefault="009B4C28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Исполнение бюджета Октябрьского района за 201</w:t>
      </w:r>
      <w:r w:rsidR="004F06BD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в разрезе</w:t>
      </w:r>
      <w:r w:rsidR="004F06BD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в</w:t>
      </w:r>
      <w:r w:rsidR="00471CF3" w:rsidRPr="00D477C5">
        <w:rPr>
          <w:rFonts w:ascii="Times New Roman" w:hAnsi="Times New Roman" w:cs="Times New Roman"/>
          <w:sz w:val="28"/>
          <w:szCs w:val="28"/>
        </w:rPr>
        <w:t>едомственн</w:t>
      </w:r>
      <w:r w:rsidRPr="00D477C5">
        <w:rPr>
          <w:rFonts w:ascii="Times New Roman" w:hAnsi="Times New Roman" w:cs="Times New Roman"/>
          <w:sz w:val="28"/>
          <w:szCs w:val="28"/>
        </w:rPr>
        <w:t>ой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Pr="00D477C5">
        <w:rPr>
          <w:rFonts w:ascii="Times New Roman" w:hAnsi="Times New Roman" w:cs="Times New Roman"/>
          <w:sz w:val="28"/>
          <w:szCs w:val="28"/>
        </w:rPr>
        <w:t>ы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расходов приведен</w:t>
      </w:r>
      <w:r w:rsidRPr="00D477C5">
        <w:rPr>
          <w:rFonts w:ascii="Times New Roman" w:hAnsi="Times New Roman" w:cs="Times New Roman"/>
          <w:sz w:val="28"/>
          <w:szCs w:val="28"/>
        </w:rPr>
        <w:t>о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в </w:t>
      </w:r>
      <w:r w:rsidRPr="00D477C5">
        <w:rPr>
          <w:rFonts w:ascii="Times New Roman" w:hAnsi="Times New Roman" w:cs="Times New Roman"/>
          <w:sz w:val="28"/>
          <w:szCs w:val="28"/>
        </w:rPr>
        <w:t>т</w:t>
      </w:r>
      <w:r w:rsidR="00471CF3" w:rsidRPr="00D477C5">
        <w:rPr>
          <w:rFonts w:ascii="Times New Roman" w:hAnsi="Times New Roman" w:cs="Times New Roman"/>
          <w:sz w:val="28"/>
          <w:szCs w:val="28"/>
        </w:rPr>
        <w:t>аблице</w:t>
      </w:r>
      <w:r w:rsidRPr="00D477C5">
        <w:rPr>
          <w:rFonts w:ascii="Times New Roman" w:hAnsi="Times New Roman" w:cs="Times New Roman"/>
          <w:sz w:val="28"/>
          <w:szCs w:val="28"/>
        </w:rPr>
        <w:t>:</w:t>
      </w:r>
    </w:p>
    <w:p w14:paraId="04E400F9" w14:textId="77777777" w:rsidR="00471CF3" w:rsidRPr="00D477C5" w:rsidRDefault="004F06BD" w:rsidP="00471CF3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рублей</w:t>
      </w:r>
      <w:r w:rsidR="009B4C28" w:rsidRPr="00D477C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9672" w:type="dxa"/>
        <w:tblLayout w:type="fixed"/>
        <w:tblLook w:val="04A0" w:firstRow="1" w:lastRow="0" w:firstColumn="1" w:lastColumn="0" w:noHBand="0" w:noVBand="1"/>
      </w:tblPr>
      <w:tblGrid>
        <w:gridCol w:w="3227"/>
        <w:gridCol w:w="1547"/>
        <w:gridCol w:w="1430"/>
        <w:gridCol w:w="1276"/>
        <w:gridCol w:w="1147"/>
        <w:gridCol w:w="1045"/>
      </w:tblGrid>
      <w:tr w:rsidR="009B4C28" w:rsidRPr="00D477C5" w14:paraId="6E58C4CE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F95E" w14:textId="77777777" w:rsidR="009B4C28" w:rsidRPr="00D477C5" w:rsidRDefault="009B4C28" w:rsidP="009E716E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6BBC" w14:textId="77777777" w:rsidR="009B4C28" w:rsidRPr="00D477C5" w:rsidRDefault="004F06BD" w:rsidP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Утверждено согласно сводной бюджетной росписи на 31.12.2019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C3F2" w14:textId="77777777" w:rsidR="009B4C28" w:rsidRPr="00D477C5" w:rsidRDefault="009B4C28" w:rsidP="004F06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Исполнено в 201</w:t>
            </w:r>
            <w:r w:rsidR="004F06BD" w:rsidRPr="00D477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DAAD" w14:textId="77777777" w:rsidR="009B4C28" w:rsidRPr="00D477C5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Отклоне-ние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0ECB" w14:textId="77777777" w:rsidR="009B4C28" w:rsidRPr="00D477C5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исполне-</w:t>
            </w:r>
            <w:proofErr w:type="gramStart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620928" w:rsidRPr="00D477C5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4374" w14:textId="77777777" w:rsidR="009B4C28" w:rsidRPr="00D477C5" w:rsidRDefault="009B4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 xml:space="preserve">Доля (%) в общем объеме </w:t>
            </w:r>
            <w:proofErr w:type="spellStart"/>
            <w:proofErr w:type="gramStart"/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расхо-дов</w:t>
            </w:r>
            <w:proofErr w:type="spellEnd"/>
            <w:proofErr w:type="gramEnd"/>
          </w:p>
        </w:tc>
      </w:tr>
      <w:tr w:rsidR="004F06BD" w:rsidRPr="00D477C5" w14:paraId="312E25C4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02DA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Собрание депутатов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5450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7 500,5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6937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7 474,4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28E3" w14:textId="77777777" w:rsidR="004F06BD" w:rsidRPr="00D477C5" w:rsidRDefault="00D17BF5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-26,1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6785D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99,7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50D8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0,3</w:t>
            </w:r>
          </w:p>
        </w:tc>
      </w:tr>
      <w:tr w:rsidR="004F06BD" w:rsidRPr="00D477C5" w14:paraId="4E521756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ABFD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Администрация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1F64F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326 938,2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EFAB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319 595,0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4B17" w14:textId="77777777" w:rsidR="004F06BD" w:rsidRPr="00D477C5" w:rsidRDefault="00D17BF5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-7 343,2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6E46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97,8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0C1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14,1</w:t>
            </w:r>
          </w:p>
        </w:tc>
      </w:tr>
      <w:tr w:rsidR="004F06BD" w:rsidRPr="00D477C5" w14:paraId="25CA6CBD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1562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Контрольно-счетная палата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33F6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3 813,0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124D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3 812,6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D4B6" w14:textId="77777777" w:rsidR="004F06BD" w:rsidRPr="00D477C5" w:rsidRDefault="002244AD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F5" w:rsidRPr="00D477C5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0218F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100</w:t>
            </w:r>
            <w:r w:rsidR="002244AD" w:rsidRPr="00D477C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443D0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4F06BD" w:rsidRPr="00D477C5" w14:paraId="723015DA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50E5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Финансово-экономическое управление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50E9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189 214,2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2CDD0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186 241,5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963A" w14:textId="77777777" w:rsidR="004F06BD" w:rsidRPr="00D477C5" w:rsidRDefault="002244AD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F5" w:rsidRPr="00D477C5">
              <w:rPr>
                <w:rFonts w:ascii="Times New Roman" w:hAnsi="Times New Roman" w:cs="Times New Roman"/>
                <w:sz w:val="24"/>
                <w:szCs w:val="24"/>
              </w:rPr>
              <w:t>2 972,7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61E0B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98,4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3FEC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8,2</w:t>
            </w:r>
          </w:p>
        </w:tc>
      </w:tr>
      <w:tr w:rsidR="004F06BD" w:rsidRPr="00D477C5" w14:paraId="34206D4B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339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Отдел культуры, физической культуры, спорта и туризма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E242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102 941,0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4BB92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102 931,2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F5A" w14:textId="77777777" w:rsidR="004F06BD" w:rsidRPr="00D477C5" w:rsidRDefault="002244AD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F5" w:rsidRPr="00D477C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5C30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99,9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9E3E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4,5</w:t>
            </w:r>
          </w:p>
        </w:tc>
      </w:tr>
      <w:tr w:rsidR="004F06BD" w:rsidRPr="00D477C5" w14:paraId="7B11E3AF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95A2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 xml:space="preserve">Отдел образования Администрации Октябрьского </w:t>
            </w:r>
            <w:r w:rsidRPr="00D477C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5B51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lastRenderedPageBreak/>
              <w:t>1 393 977,5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08BF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1 194 027,5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4473" w14:textId="77777777" w:rsidR="004F06BD" w:rsidRPr="00D477C5" w:rsidRDefault="002244AD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F5" w:rsidRPr="00D477C5">
              <w:rPr>
                <w:rFonts w:ascii="Times New Roman" w:hAnsi="Times New Roman" w:cs="Times New Roman"/>
                <w:sz w:val="24"/>
                <w:szCs w:val="24"/>
              </w:rPr>
              <w:t>199 950,0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167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85,7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DF8D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52,6</w:t>
            </w:r>
          </w:p>
        </w:tc>
      </w:tr>
      <w:tr w:rsidR="004F06BD" w:rsidRPr="00D477C5" w14:paraId="7CFCDD2B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AB01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Управление социальной защиты населения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53E12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365 287,3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2A5A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360 623,5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BB99" w14:textId="77777777" w:rsidR="004F06BD" w:rsidRPr="00D477C5" w:rsidRDefault="002244AD" w:rsidP="002244A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F5" w:rsidRPr="00D477C5">
              <w:rPr>
                <w:rFonts w:ascii="Times New Roman" w:hAnsi="Times New Roman" w:cs="Times New Roman"/>
                <w:sz w:val="24"/>
                <w:szCs w:val="24"/>
              </w:rPr>
              <w:t>4 663,</w:t>
            </w: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D4EB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98,7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0A45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15,9</w:t>
            </w:r>
          </w:p>
        </w:tc>
      </w:tr>
      <w:tr w:rsidR="004F06BD" w:rsidRPr="00D477C5" w14:paraId="2F8CDFCF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AE3D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Комитет по управлению муниципальным имуществом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1821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94 132,6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65C8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91 829,3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18B" w14:textId="77777777" w:rsidR="004F06BD" w:rsidRPr="00D477C5" w:rsidRDefault="002244AD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BF5" w:rsidRPr="00D477C5">
              <w:rPr>
                <w:rFonts w:ascii="Times New Roman" w:hAnsi="Times New Roman" w:cs="Times New Roman"/>
                <w:sz w:val="24"/>
                <w:szCs w:val="24"/>
              </w:rPr>
              <w:t>2 303,3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3B42C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97,6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CD6F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4,0</w:t>
            </w:r>
          </w:p>
        </w:tc>
      </w:tr>
      <w:tr w:rsidR="004F06BD" w:rsidRPr="00D477C5" w14:paraId="7EB79CA2" w14:textId="77777777" w:rsidTr="009E71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E2CA" w14:textId="77777777" w:rsidR="004F06BD" w:rsidRPr="00D477C5" w:rsidRDefault="004F06BD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sz w:val="23"/>
                <w:szCs w:val="23"/>
              </w:rPr>
              <w:t>Отдел записи актов гражданского состояния Администрации Октябрьского района Ростовской области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2A03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</w:t>
            </w:r>
            <w:r w:rsidR="00D17BF5" w:rsidRPr="00D477C5">
              <w:rPr>
                <w:rFonts w:ascii="Times New Roman" w:eastAsia="Calibri" w:hAnsi="Times New Roman" w:cs="Times New Roman"/>
              </w:rPr>
              <w:t xml:space="preserve"> </w:t>
            </w:r>
            <w:r w:rsidRPr="00D477C5">
              <w:rPr>
                <w:rFonts w:ascii="Times New Roman" w:eastAsia="Calibri" w:hAnsi="Times New Roman" w:cs="Times New Roman"/>
              </w:rPr>
              <w:t>446,2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F8BA2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3 446,2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97D2" w14:textId="77777777" w:rsidR="004F06BD" w:rsidRPr="00D477C5" w:rsidRDefault="00D17BF5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488E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100</w:t>
            </w:r>
            <w:r w:rsidR="002244AD" w:rsidRPr="00D477C5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2D67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477C5">
              <w:rPr>
                <w:rFonts w:ascii="Times New Roman" w:eastAsia="Calibri" w:hAnsi="Times New Roman" w:cs="Times New Roman"/>
              </w:rPr>
              <w:t>0,2</w:t>
            </w:r>
          </w:p>
        </w:tc>
      </w:tr>
      <w:tr w:rsidR="004F06BD" w:rsidRPr="00D477C5" w14:paraId="6E7A14E6" w14:textId="77777777" w:rsidTr="009E716E">
        <w:trPr>
          <w:trHeight w:val="2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F959" w14:textId="77777777" w:rsidR="004F06BD" w:rsidRPr="00D477C5" w:rsidRDefault="00A70FDE" w:rsidP="009B4C28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477C5">
              <w:rPr>
                <w:rFonts w:ascii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A6F7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7C5">
              <w:rPr>
                <w:rFonts w:ascii="Times New Roman" w:eastAsia="Calibri" w:hAnsi="Times New Roman" w:cs="Times New Roman"/>
                <w:b/>
              </w:rPr>
              <w:t>2 487 250,6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578E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7C5">
              <w:rPr>
                <w:rFonts w:ascii="Times New Roman" w:eastAsia="Calibri" w:hAnsi="Times New Roman" w:cs="Times New Roman"/>
                <w:b/>
              </w:rPr>
              <w:t>2 269 981,2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5F3" w14:textId="77777777" w:rsidR="004F06BD" w:rsidRPr="00D477C5" w:rsidRDefault="00D17BF5" w:rsidP="008C55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217 269,</w:t>
            </w:r>
            <w:r w:rsidR="0084392B" w:rsidRPr="00D477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1A11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7C5">
              <w:rPr>
                <w:rFonts w:ascii="Times New Roman" w:eastAsia="Calibri" w:hAnsi="Times New Roman" w:cs="Times New Roman"/>
                <w:b/>
              </w:rPr>
              <w:t>91,3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E041" w14:textId="77777777" w:rsidR="004F06BD" w:rsidRPr="00D477C5" w:rsidRDefault="004F06BD" w:rsidP="0046584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77C5">
              <w:rPr>
                <w:rFonts w:ascii="Times New Roman" w:eastAsia="Calibri" w:hAnsi="Times New Roman" w:cs="Times New Roman"/>
                <w:b/>
              </w:rPr>
              <w:t>100</w:t>
            </w:r>
            <w:r w:rsidR="009E716E" w:rsidRPr="00D477C5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</w:tr>
    </w:tbl>
    <w:p w14:paraId="5C809BFC" w14:textId="77777777" w:rsidR="009E716E" w:rsidRPr="00D477C5" w:rsidRDefault="009E716E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CED0A0F" w14:textId="77777777" w:rsidR="009E716E" w:rsidRPr="00D477C5" w:rsidRDefault="009E716E" w:rsidP="009E7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b/>
          <w:sz w:val="28"/>
          <w:szCs w:val="28"/>
        </w:rPr>
        <w:t>Ведомственной структурой расходов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бюджета Октябрьского района на 2019 год бюджетные ассигнования были утверждены 9-ти главным администраторам средств бюджета Октябрьского района.</w:t>
      </w:r>
    </w:p>
    <w:p w14:paraId="3CA7B06D" w14:textId="77777777" w:rsidR="009E716E" w:rsidRPr="00D477C5" w:rsidRDefault="009E716E" w:rsidP="009E7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Двумя главными администраторами (Контрольно-счетная палата Октябрьского района Ростовской области, Отдел записи актов гражданского состояния Администрации Октябрьского района Ростовской области) годовые бюджетные назначения</w:t>
      </w:r>
      <w:r w:rsidR="00682B5B" w:rsidRPr="00D477C5">
        <w:rPr>
          <w:rFonts w:ascii="Times New Roman" w:eastAsia="Calibri" w:hAnsi="Times New Roman" w:cs="Times New Roman"/>
          <w:sz w:val="28"/>
          <w:szCs w:val="28"/>
        </w:rPr>
        <w:t>, предусмотренные сводной бюджетной росписью с изменениями,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исполнены на 100,0 </w:t>
      </w:r>
      <w:r w:rsidR="00682B5B" w:rsidRPr="00D477C5">
        <w:rPr>
          <w:rFonts w:ascii="Times New Roman" w:eastAsia="Calibri" w:hAnsi="Times New Roman" w:cs="Times New Roman"/>
          <w:sz w:val="28"/>
          <w:szCs w:val="28"/>
        </w:rPr>
        <w:t>%</w:t>
      </w:r>
      <w:r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280A50" w14:textId="77777777" w:rsidR="00FD5DA9" w:rsidRPr="00D477C5" w:rsidRDefault="00FD5DA9" w:rsidP="00FD5D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>Ниже среднего уровня (97,5 %) исполнение по расходам бюджета Октябрьского района сложилось по отделу образования Администрации Октябрьского района Ростовской области (85,7</w:t>
      </w:r>
      <w:r w:rsidR="00BF3D85" w:rsidRPr="00D4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eastAsia="Calibri" w:hAnsi="Times New Roman" w:cs="Times New Roman"/>
          <w:sz w:val="28"/>
          <w:szCs w:val="28"/>
        </w:rPr>
        <w:t>%)</w:t>
      </w:r>
      <w:r w:rsidR="00BF3D85" w:rsidRPr="00D477C5">
        <w:rPr>
          <w:rFonts w:ascii="Times New Roman" w:eastAsia="Calibri" w:hAnsi="Times New Roman" w:cs="Times New Roman"/>
          <w:sz w:val="28"/>
          <w:szCs w:val="28"/>
        </w:rPr>
        <w:t>, что является самым низким исполнением</w:t>
      </w:r>
      <w:r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2041D5" w14:textId="77777777" w:rsidR="009E716E" w:rsidRPr="00D477C5" w:rsidRDefault="00727C06" w:rsidP="009E7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Расходы по другим администраторам </w:t>
      </w:r>
      <w:r w:rsidR="00371A8B" w:rsidRPr="00D477C5">
        <w:rPr>
          <w:rFonts w:ascii="Times New Roman" w:eastAsia="Calibri" w:hAnsi="Times New Roman" w:cs="Times New Roman"/>
          <w:sz w:val="28"/>
          <w:szCs w:val="28"/>
        </w:rPr>
        <w:t xml:space="preserve">бюджетных средств </w:t>
      </w:r>
      <w:r w:rsidRPr="00D477C5">
        <w:rPr>
          <w:rFonts w:ascii="Times New Roman" w:eastAsia="Calibri" w:hAnsi="Times New Roman" w:cs="Times New Roman"/>
          <w:sz w:val="28"/>
          <w:szCs w:val="28"/>
        </w:rPr>
        <w:t>Октябрьского района</w:t>
      </w:r>
      <w:r w:rsidR="009E716E" w:rsidRPr="00D477C5">
        <w:rPr>
          <w:rFonts w:ascii="Times New Roman" w:eastAsia="Calibri" w:hAnsi="Times New Roman" w:cs="Times New Roman"/>
          <w:sz w:val="28"/>
          <w:szCs w:val="28"/>
        </w:rPr>
        <w:t xml:space="preserve"> исполнены </w:t>
      </w:r>
      <w:r w:rsidRPr="00D477C5">
        <w:rPr>
          <w:rFonts w:ascii="Times New Roman" w:eastAsia="Calibri" w:hAnsi="Times New Roman" w:cs="Times New Roman"/>
          <w:sz w:val="28"/>
          <w:szCs w:val="28"/>
        </w:rPr>
        <w:t>выше среднего уровня в пределах от 97,6 % до 99,9 %</w:t>
      </w:r>
      <w:r w:rsidR="009E716E"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8A46A6" w14:textId="77777777" w:rsidR="00F73087" w:rsidRPr="00D477C5" w:rsidRDefault="00F73087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EC4FF9C" w14:textId="0561A5EE" w:rsidR="00F73087" w:rsidRPr="00D477C5" w:rsidRDefault="00EE2FEF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477C5">
        <w:rPr>
          <w:rFonts w:ascii="Times New Roman" w:hAnsi="Times New Roman" w:cs="Times New Roman"/>
          <w:sz w:val="28"/>
          <w:szCs w:val="28"/>
        </w:rPr>
        <w:t xml:space="preserve">ешением Собрания депутатов Октябрьского района от 21.12.2018 № 163 «О бюджете Октябрьского района на 2019 год и на плановый период 2020 и 2021 годов» </w:t>
      </w:r>
      <w:r w:rsidR="00BC0365" w:rsidRPr="00EE2FEF">
        <w:rPr>
          <w:rFonts w:ascii="Times New Roman" w:hAnsi="Times New Roman" w:cs="Times New Roman"/>
          <w:sz w:val="28"/>
          <w:szCs w:val="28"/>
        </w:rPr>
        <w:t xml:space="preserve">на отчетный период </w:t>
      </w:r>
      <w:r w:rsidR="00F73087" w:rsidRPr="00EE2FEF">
        <w:rPr>
          <w:rFonts w:ascii="Times New Roman" w:hAnsi="Times New Roman" w:cs="Times New Roman"/>
          <w:sz w:val="28"/>
          <w:szCs w:val="28"/>
        </w:rPr>
        <w:t>утвержден объем бюджетных ассигнований резервного фонда</w:t>
      </w:r>
      <w:r w:rsidRPr="00EE2FEF">
        <w:rPr>
          <w:rFonts w:ascii="Times New Roman" w:hAnsi="Times New Roman" w:cs="Times New Roman"/>
          <w:sz w:val="28"/>
          <w:szCs w:val="28"/>
        </w:rPr>
        <w:t xml:space="preserve"> Администрации Октябрьского района</w:t>
      </w:r>
      <w:r w:rsidR="00F73087" w:rsidRPr="00EE2F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8553A" w:rsidRPr="00EE2FEF">
        <w:rPr>
          <w:rFonts w:ascii="Times New Roman" w:hAnsi="Times New Roman" w:cs="Times New Roman"/>
          <w:sz w:val="28"/>
          <w:szCs w:val="28"/>
        </w:rPr>
        <w:t>5 000</w:t>
      </w:r>
      <w:r w:rsidR="00F73087" w:rsidRPr="00EE2FEF">
        <w:rPr>
          <w:rFonts w:ascii="Times New Roman" w:hAnsi="Times New Roman" w:cs="Times New Roman"/>
          <w:sz w:val="28"/>
          <w:szCs w:val="28"/>
        </w:rPr>
        <w:t>,</w:t>
      </w:r>
      <w:r w:rsidR="00F8553A" w:rsidRPr="00EE2FEF">
        <w:rPr>
          <w:rFonts w:ascii="Times New Roman" w:hAnsi="Times New Roman" w:cs="Times New Roman"/>
          <w:sz w:val="28"/>
          <w:szCs w:val="28"/>
        </w:rPr>
        <w:t>0</w:t>
      </w:r>
      <w:r w:rsidR="00F73087" w:rsidRPr="00EE2F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2BC4">
        <w:rPr>
          <w:rFonts w:ascii="Times New Roman" w:hAnsi="Times New Roman" w:cs="Times New Roman"/>
          <w:sz w:val="28"/>
          <w:szCs w:val="28"/>
        </w:rPr>
        <w:t>,</w:t>
      </w:r>
      <w:r w:rsidR="00F73087" w:rsidRPr="00EE2FEF">
        <w:rPr>
          <w:rFonts w:ascii="Times New Roman" w:hAnsi="Times New Roman" w:cs="Times New Roman"/>
          <w:sz w:val="28"/>
          <w:szCs w:val="28"/>
        </w:rPr>
        <w:t xml:space="preserve"> или </w:t>
      </w:r>
      <w:r w:rsidR="00BC0365" w:rsidRPr="00EE2FEF">
        <w:rPr>
          <w:rFonts w:ascii="Times New Roman" w:hAnsi="Times New Roman" w:cs="Times New Roman"/>
          <w:sz w:val="28"/>
          <w:szCs w:val="28"/>
        </w:rPr>
        <w:t>0,</w:t>
      </w:r>
      <w:r w:rsidRPr="00EE2FEF">
        <w:rPr>
          <w:rFonts w:ascii="Times New Roman" w:hAnsi="Times New Roman" w:cs="Times New Roman"/>
          <w:sz w:val="28"/>
          <w:szCs w:val="28"/>
        </w:rPr>
        <w:t>2</w:t>
      </w:r>
      <w:r w:rsidR="00BC0365" w:rsidRPr="00EE2FEF">
        <w:rPr>
          <w:rFonts w:ascii="Times New Roman" w:hAnsi="Times New Roman" w:cs="Times New Roman"/>
          <w:sz w:val="28"/>
          <w:szCs w:val="28"/>
        </w:rPr>
        <w:t xml:space="preserve"> </w:t>
      </w:r>
      <w:r w:rsidR="00F73087" w:rsidRPr="00EE2FEF">
        <w:rPr>
          <w:rFonts w:ascii="Times New Roman" w:hAnsi="Times New Roman" w:cs="Times New Roman"/>
          <w:sz w:val="28"/>
          <w:szCs w:val="28"/>
        </w:rPr>
        <w:t>% общего объема расходов</w:t>
      </w:r>
      <w:r w:rsidR="00F73087" w:rsidRPr="00387985">
        <w:rPr>
          <w:rFonts w:ascii="Times New Roman" w:hAnsi="Times New Roman" w:cs="Times New Roman"/>
          <w:sz w:val="28"/>
          <w:szCs w:val="28"/>
        </w:rPr>
        <w:t>. В течени</w:t>
      </w:r>
      <w:r w:rsidR="00294517" w:rsidRPr="00387985">
        <w:rPr>
          <w:rFonts w:ascii="Times New Roman" w:hAnsi="Times New Roman" w:cs="Times New Roman"/>
          <w:sz w:val="28"/>
          <w:szCs w:val="28"/>
        </w:rPr>
        <w:t>е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201</w:t>
      </w:r>
      <w:r w:rsidRPr="00387985">
        <w:rPr>
          <w:rFonts w:ascii="Times New Roman" w:hAnsi="Times New Roman" w:cs="Times New Roman"/>
          <w:sz w:val="28"/>
          <w:szCs w:val="28"/>
        </w:rPr>
        <w:t>9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года объем бюджетных ассигнований </w:t>
      </w:r>
      <w:r w:rsidR="00294517" w:rsidRPr="00387985">
        <w:rPr>
          <w:rFonts w:ascii="Times New Roman" w:hAnsi="Times New Roman" w:cs="Times New Roman"/>
          <w:sz w:val="28"/>
          <w:szCs w:val="28"/>
        </w:rPr>
        <w:t xml:space="preserve">был </w:t>
      </w:r>
      <w:r w:rsidR="00BC0365" w:rsidRPr="00387985">
        <w:rPr>
          <w:rFonts w:ascii="Times New Roman" w:hAnsi="Times New Roman" w:cs="Times New Roman"/>
          <w:sz w:val="28"/>
          <w:szCs w:val="28"/>
        </w:rPr>
        <w:t>увеличен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на </w:t>
      </w:r>
      <w:r w:rsidR="008E4D71" w:rsidRPr="00387985">
        <w:rPr>
          <w:rFonts w:ascii="Times New Roman" w:hAnsi="Times New Roman" w:cs="Times New Roman"/>
          <w:sz w:val="28"/>
          <w:szCs w:val="28"/>
        </w:rPr>
        <w:t>6 952,8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тыс. рублей и составил </w:t>
      </w:r>
      <w:r w:rsidR="008E4D71" w:rsidRPr="00387985">
        <w:rPr>
          <w:rFonts w:ascii="Times New Roman" w:hAnsi="Times New Roman" w:cs="Times New Roman"/>
          <w:sz w:val="28"/>
          <w:szCs w:val="28"/>
        </w:rPr>
        <w:t>11 952,8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2BC4">
        <w:rPr>
          <w:rFonts w:ascii="Times New Roman" w:hAnsi="Times New Roman" w:cs="Times New Roman"/>
          <w:sz w:val="28"/>
          <w:szCs w:val="28"/>
        </w:rPr>
        <w:t>,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или 0,</w:t>
      </w:r>
      <w:r w:rsidR="008E4D71" w:rsidRPr="00387985">
        <w:rPr>
          <w:rFonts w:ascii="Times New Roman" w:hAnsi="Times New Roman" w:cs="Times New Roman"/>
          <w:sz w:val="28"/>
          <w:szCs w:val="28"/>
        </w:rPr>
        <w:t>5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% общего объема</w:t>
      </w:r>
      <w:r w:rsidR="00294517" w:rsidRPr="00387985">
        <w:rPr>
          <w:rFonts w:ascii="Times New Roman" w:hAnsi="Times New Roman" w:cs="Times New Roman"/>
          <w:sz w:val="28"/>
          <w:szCs w:val="28"/>
        </w:rPr>
        <w:t xml:space="preserve"> уточненных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расходов, что соответствует требованиям п</w:t>
      </w:r>
      <w:r w:rsidR="00387985">
        <w:rPr>
          <w:rFonts w:ascii="Times New Roman" w:hAnsi="Times New Roman" w:cs="Times New Roman"/>
          <w:sz w:val="28"/>
          <w:szCs w:val="28"/>
        </w:rPr>
        <w:t>ункта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3 ст</w:t>
      </w:r>
      <w:r w:rsidR="00387985">
        <w:rPr>
          <w:rFonts w:ascii="Times New Roman" w:hAnsi="Times New Roman" w:cs="Times New Roman"/>
          <w:sz w:val="28"/>
          <w:szCs w:val="28"/>
        </w:rPr>
        <w:t>атьи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81 Бюджетного кодекса РФ (размер резервного фонда не может превышать 3</w:t>
      </w:r>
      <w:r w:rsidR="00F42012">
        <w:rPr>
          <w:rFonts w:ascii="Times New Roman" w:hAnsi="Times New Roman" w:cs="Times New Roman"/>
          <w:sz w:val="28"/>
          <w:szCs w:val="28"/>
        </w:rPr>
        <w:t>,0</w:t>
      </w:r>
      <w:r w:rsidR="00F73087" w:rsidRPr="00387985">
        <w:rPr>
          <w:rFonts w:ascii="Times New Roman" w:hAnsi="Times New Roman" w:cs="Times New Roman"/>
          <w:sz w:val="28"/>
          <w:szCs w:val="28"/>
        </w:rPr>
        <w:t xml:space="preserve"> процента утвержденного общего </w:t>
      </w:r>
      <w:r w:rsidR="00F73087" w:rsidRPr="00A30EE4">
        <w:rPr>
          <w:rFonts w:ascii="Times New Roman" w:hAnsi="Times New Roman" w:cs="Times New Roman"/>
          <w:sz w:val="28"/>
          <w:szCs w:val="28"/>
        </w:rPr>
        <w:t>объема расходов). Кассовое исполнение указанных расходов за 201</w:t>
      </w:r>
      <w:r w:rsidR="00A30EE4" w:rsidRPr="00A30EE4">
        <w:rPr>
          <w:rFonts w:ascii="Times New Roman" w:hAnsi="Times New Roman" w:cs="Times New Roman"/>
          <w:sz w:val="28"/>
          <w:szCs w:val="28"/>
        </w:rPr>
        <w:t>9</w:t>
      </w:r>
      <w:r w:rsidR="00F73087" w:rsidRPr="00A30EE4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="00A30EE4" w:rsidRPr="00A30EE4">
        <w:rPr>
          <w:rFonts w:ascii="Times New Roman" w:hAnsi="Times New Roman" w:cs="Times New Roman"/>
          <w:sz w:val="28"/>
          <w:szCs w:val="28"/>
        </w:rPr>
        <w:t>9 262,0</w:t>
      </w:r>
      <w:r w:rsidR="00F73087" w:rsidRPr="00A30EE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62BC4">
        <w:rPr>
          <w:rFonts w:ascii="Times New Roman" w:hAnsi="Times New Roman" w:cs="Times New Roman"/>
          <w:sz w:val="28"/>
          <w:szCs w:val="28"/>
        </w:rPr>
        <w:t>,</w:t>
      </w:r>
      <w:r w:rsidR="00F73087" w:rsidRPr="00A30EE4">
        <w:rPr>
          <w:rFonts w:ascii="Times New Roman" w:hAnsi="Times New Roman" w:cs="Times New Roman"/>
          <w:sz w:val="28"/>
          <w:szCs w:val="28"/>
        </w:rPr>
        <w:t xml:space="preserve"> или </w:t>
      </w:r>
      <w:r w:rsidR="00A30EE4" w:rsidRPr="00A30EE4">
        <w:rPr>
          <w:rFonts w:ascii="Times New Roman" w:hAnsi="Times New Roman" w:cs="Times New Roman"/>
          <w:sz w:val="28"/>
          <w:szCs w:val="28"/>
        </w:rPr>
        <w:t>77,5</w:t>
      </w:r>
      <w:r w:rsidR="007D6183" w:rsidRPr="00A30EE4">
        <w:rPr>
          <w:rFonts w:ascii="Times New Roman" w:hAnsi="Times New Roman" w:cs="Times New Roman"/>
          <w:sz w:val="28"/>
          <w:szCs w:val="28"/>
        </w:rPr>
        <w:t xml:space="preserve"> </w:t>
      </w:r>
      <w:r w:rsidR="00F73087" w:rsidRPr="00A30EE4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14:paraId="468EE212" w14:textId="77777777" w:rsidR="00917F7B" w:rsidRPr="00D477C5" w:rsidRDefault="00917F7B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283B85C" w14:textId="77777777" w:rsidR="00917F7B" w:rsidRPr="00D477C5" w:rsidRDefault="00917F7B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24489DF" w14:textId="77777777" w:rsidR="00471CF3" w:rsidRPr="00D477C5" w:rsidRDefault="00917F7B" w:rsidP="00D01A9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  <w:r w:rsidRPr="00D477C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D01A9F" w:rsidRPr="00D477C5"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  <w:t>Анализ исполнения муниципальных программ Октябрьского района</w:t>
      </w:r>
    </w:p>
    <w:p w14:paraId="5A6A11F1" w14:textId="77777777" w:rsidR="00D01A9F" w:rsidRPr="00D477C5" w:rsidRDefault="00D01A9F" w:rsidP="00917F7B">
      <w:pPr>
        <w:spacing w:after="0" w:line="240" w:lineRule="auto"/>
        <w:ind w:firstLine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u w:color="000000"/>
          <w:bdr w:val="nil"/>
          <w:lang w:eastAsia="ru-RU"/>
        </w:rPr>
      </w:pPr>
    </w:p>
    <w:p w14:paraId="323F33E7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 состав расходов бюджета Октябрьского района</w:t>
      </w:r>
      <w:r w:rsidR="002D2E47" w:rsidRPr="00D477C5">
        <w:rPr>
          <w:rFonts w:ascii="Times New Roman" w:hAnsi="Times New Roman" w:cs="Times New Roman"/>
          <w:sz w:val="28"/>
          <w:szCs w:val="28"/>
        </w:rPr>
        <w:t xml:space="preserve"> из 30-ти разработанных Администрацией района муниципальных программ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2D2E47" w:rsidRPr="00D477C5">
        <w:rPr>
          <w:rFonts w:ascii="Times New Roman" w:hAnsi="Times New Roman" w:cs="Times New Roman"/>
          <w:sz w:val="28"/>
          <w:szCs w:val="28"/>
        </w:rPr>
        <w:t>на</w:t>
      </w:r>
      <w:r w:rsidRPr="00D477C5">
        <w:rPr>
          <w:rFonts w:ascii="Times New Roman" w:hAnsi="Times New Roman" w:cs="Times New Roman"/>
          <w:sz w:val="28"/>
          <w:szCs w:val="28"/>
        </w:rPr>
        <w:t xml:space="preserve"> 2019 год включены ассигнования на реализацию 24-х муниципальных программ Октябрьского района (далее – муниципальные программы, программы)</w:t>
      </w:r>
      <w:r w:rsidR="002D2E47" w:rsidRPr="00D477C5">
        <w:rPr>
          <w:rFonts w:ascii="Times New Roman" w:hAnsi="Times New Roman" w:cs="Times New Roman"/>
          <w:sz w:val="28"/>
          <w:szCs w:val="28"/>
        </w:rPr>
        <w:t xml:space="preserve">. </w:t>
      </w:r>
      <w:r w:rsidR="003635C5" w:rsidRPr="00D477C5">
        <w:rPr>
          <w:rFonts w:ascii="Times New Roman" w:hAnsi="Times New Roman" w:cs="Times New Roman"/>
          <w:sz w:val="28"/>
          <w:szCs w:val="28"/>
        </w:rPr>
        <w:t>По шести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3635C5" w:rsidRPr="00D477C5">
        <w:rPr>
          <w:rFonts w:ascii="Times New Roman" w:hAnsi="Times New Roman" w:cs="Times New Roman"/>
          <w:sz w:val="28"/>
          <w:szCs w:val="28"/>
        </w:rPr>
        <w:t>м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635C5" w:rsidRPr="00D477C5">
        <w:rPr>
          <w:rFonts w:ascii="Times New Roman" w:hAnsi="Times New Roman" w:cs="Times New Roman"/>
          <w:sz w:val="28"/>
          <w:szCs w:val="28"/>
        </w:rPr>
        <w:t>ам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3635C5" w:rsidRPr="00D477C5">
        <w:rPr>
          <w:rFonts w:ascii="Times New Roman" w:hAnsi="Times New Roman" w:cs="Times New Roman"/>
          <w:sz w:val="28"/>
          <w:szCs w:val="28"/>
        </w:rPr>
        <w:t>(</w:t>
      </w:r>
      <w:r w:rsidRPr="00D477C5">
        <w:rPr>
          <w:rFonts w:ascii="Times New Roman" w:hAnsi="Times New Roman" w:cs="Times New Roman"/>
          <w:sz w:val="28"/>
          <w:szCs w:val="28"/>
        </w:rPr>
        <w:t xml:space="preserve">«Развитие туризма», «Развитие </w:t>
      </w:r>
      <w:r w:rsidRPr="00D477C5">
        <w:rPr>
          <w:rFonts w:ascii="Times New Roman" w:hAnsi="Times New Roman" w:cs="Times New Roman"/>
          <w:sz w:val="28"/>
          <w:szCs w:val="28"/>
        </w:rPr>
        <w:lastRenderedPageBreak/>
        <w:t>территориального общественного самоуправления», «По формированию законопослушного поведения участников дорожного движения», «Поддержка общественных инициатив в Октябрьском районе»</w:t>
      </w:r>
      <w:r w:rsidR="00D626F2" w:rsidRPr="00D477C5">
        <w:rPr>
          <w:rFonts w:ascii="Times New Roman" w:hAnsi="Times New Roman" w:cs="Times New Roman"/>
          <w:sz w:val="28"/>
          <w:szCs w:val="28"/>
        </w:rPr>
        <w:t>,</w:t>
      </w:r>
      <w:r w:rsidR="003635C5" w:rsidRPr="00D477C5"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</w:t>
      </w:r>
      <w:r w:rsidR="00D626F2" w:rsidRPr="00D477C5">
        <w:rPr>
          <w:rFonts w:ascii="Times New Roman" w:hAnsi="Times New Roman" w:cs="Times New Roman"/>
          <w:sz w:val="28"/>
          <w:szCs w:val="28"/>
        </w:rPr>
        <w:t>,</w:t>
      </w:r>
      <w:r w:rsidR="003635C5" w:rsidRPr="00D477C5">
        <w:rPr>
          <w:rFonts w:ascii="Times New Roman" w:hAnsi="Times New Roman" w:cs="Times New Roman"/>
          <w:sz w:val="28"/>
          <w:szCs w:val="28"/>
        </w:rPr>
        <w:t xml:space="preserve"> «Профилактика социального сиротства и семейного неблагополучия в Октябрьском районе»</w:t>
      </w:r>
      <w:r w:rsidR="00D626F2" w:rsidRPr="00D477C5">
        <w:rPr>
          <w:rFonts w:ascii="Times New Roman" w:hAnsi="Times New Roman" w:cs="Times New Roman"/>
          <w:sz w:val="28"/>
          <w:szCs w:val="28"/>
        </w:rPr>
        <w:t>)</w:t>
      </w:r>
      <w:r w:rsidRPr="00D477C5">
        <w:rPr>
          <w:rFonts w:ascii="Times New Roman" w:hAnsi="Times New Roman" w:cs="Times New Roman"/>
          <w:sz w:val="28"/>
          <w:szCs w:val="28"/>
        </w:rPr>
        <w:t xml:space="preserve"> финансирование</w:t>
      </w:r>
      <w:r w:rsidR="00D626F2" w:rsidRPr="00D477C5">
        <w:rPr>
          <w:rFonts w:ascii="Times New Roman" w:hAnsi="Times New Roman" w:cs="Times New Roman"/>
          <w:sz w:val="28"/>
          <w:szCs w:val="28"/>
        </w:rPr>
        <w:t xml:space="preserve"> в отчетном периоде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14:paraId="3DB6E73B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Источниками финансирования программ в 2019 году являлись федеральный</w:t>
      </w:r>
      <w:r w:rsidR="006949F0" w:rsidRPr="00D477C5">
        <w:rPr>
          <w:rFonts w:ascii="Times New Roman" w:hAnsi="Times New Roman" w:cs="Times New Roman"/>
          <w:sz w:val="28"/>
          <w:szCs w:val="28"/>
        </w:rPr>
        <w:t xml:space="preserve"> бюджет,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областной бюджет, бюджет Октябрьского района, внебюджетные источники.</w:t>
      </w:r>
    </w:p>
    <w:p w14:paraId="2CD192C2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 рамках муниципальных программ осуществлялись расходы, направленные на развитие образования, здравоохранения, культуры и спорта, на социальную поддержку и социальное обслуживание населения района, модернизацию коммунальной инфраструктуры, развитие жилищного хозяйства и сети автомобильных дорог, на поддержку и развитие экономики района, а также на мероприятия в сфере государственного управления, повышения энергетической эффективности, профилактики правонарушений, обеспечения безопасности и другие цели.</w:t>
      </w:r>
    </w:p>
    <w:p w14:paraId="7EF7EB86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В отчете об исполнении бюджета Октябрьского района за 2019 год расходы бюджета Октябрьского района на выполнение мероприятий муниципальных программ в соответствии с установленными требованиями отражены по различным целевым статьям бюджетной классификации расходов бюджетов Российской Федерации.</w:t>
      </w:r>
    </w:p>
    <w:p w14:paraId="081365B9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Согласно бюджетной отчетности </w:t>
      </w:r>
      <w:proofErr w:type="gramStart"/>
      <w:r w:rsidRPr="00D477C5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2E518B" w:rsidRPr="00D477C5">
        <w:rPr>
          <w:rFonts w:ascii="Times New Roman" w:hAnsi="Times New Roman" w:cs="Times New Roman"/>
          <w:sz w:val="28"/>
          <w:szCs w:val="28"/>
        </w:rPr>
        <w:t>администраторов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2E518B" w:rsidRPr="00D477C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D477C5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D477C5">
        <w:rPr>
          <w:rFonts w:ascii="Times New Roman" w:hAnsi="Times New Roman" w:cs="Times New Roman"/>
          <w:sz w:val="28"/>
          <w:szCs w:val="28"/>
        </w:rPr>
        <w:t xml:space="preserve"> общий объем бюджетных ассигнований на реализацию муниципальных программ в соответствии со сводной бюджетной росписью установлен в сумме 2 413 263,1 тыс. рублей.</w:t>
      </w:r>
    </w:p>
    <w:p w14:paraId="6B322F5D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Кассовое исполнение бюджетных ассигнований составило 2 196 317,</w:t>
      </w:r>
      <w:r w:rsidR="00D41123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рублей, или 91</w:t>
      </w:r>
      <w:r w:rsidR="00D41123" w:rsidRPr="00D477C5">
        <w:rPr>
          <w:rFonts w:ascii="Times New Roman" w:hAnsi="Times New Roman" w:cs="Times New Roman"/>
          <w:sz w:val="28"/>
          <w:szCs w:val="28"/>
        </w:rPr>
        <w:t>,0</w:t>
      </w:r>
      <w:r w:rsidRPr="00D477C5">
        <w:rPr>
          <w:rFonts w:ascii="Times New Roman" w:hAnsi="Times New Roman" w:cs="Times New Roman"/>
          <w:sz w:val="28"/>
          <w:szCs w:val="28"/>
        </w:rPr>
        <w:t xml:space="preserve"> % к плановым назначениям.</w:t>
      </w:r>
    </w:p>
    <w:p w14:paraId="7F4FF5B9" w14:textId="77777777" w:rsidR="0033598D" w:rsidRPr="00D477C5" w:rsidRDefault="00D01A9F" w:rsidP="001B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Удельный вес расходов на реализацию муниципальных программ в общем объеме расходов бюджета Октябрьского района в 2019 году составил 96,8%.</w:t>
      </w:r>
    </w:p>
    <w:p w14:paraId="3992ACA0" w14:textId="77777777" w:rsidR="001B5ECD" w:rsidRPr="00D477C5" w:rsidRDefault="001B5ECD" w:rsidP="001B5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Анализ исполнения бюджетных ассигнований на реализацию муниципальных программ</w:t>
      </w:r>
      <w:r w:rsidR="0033598D" w:rsidRPr="00D477C5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представлен в таблице:</w:t>
      </w:r>
    </w:p>
    <w:p w14:paraId="4AF537B0" w14:textId="77777777" w:rsidR="001B5ECD" w:rsidRPr="00D477C5" w:rsidRDefault="001B5ECD" w:rsidP="001B5EC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77C5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479"/>
        <w:gridCol w:w="1701"/>
        <w:gridCol w:w="1559"/>
        <w:gridCol w:w="1091"/>
        <w:gridCol w:w="1320"/>
      </w:tblGrid>
      <w:tr w:rsidR="00145987" w:rsidRPr="00D477C5" w14:paraId="3E661A95" w14:textId="77777777" w:rsidTr="00BD790E">
        <w:trPr>
          <w:trHeight w:val="1564"/>
        </w:trPr>
        <w:tc>
          <w:tcPr>
            <w:tcW w:w="505" w:type="dxa"/>
            <w:shd w:val="clear" w:color="auto" w:fill="auto"/>
            <w:vAlign w:val="center"/>
            <w:hideMark/>
          </w:tcPr>
          <w:p w14:paraId="3C66324E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37A4AC3C" w14:textId="77777777" w:rsidR="001B5ECD" w:rsidRPr="00D477C5" w:rsidRDefault="001B5ECD" w:rsidP="001B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7041BA" w14:textId="77777777" w:rsidR="001B5ECD" w:rsidRPr="00D477C5" w:rsidRDefault="001B5ECD" w:rsidP="001B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Бюджетные ассигнования, </w:t>
            </w:r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</w:t>
            </w:r>
            <w:r w:rsidR="00145987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ные</w:t>
            </w:r>
            <w:proofErr w:type="spellEnd"/>
            <w:proofErr w:type="gramEnd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сводной бюджетной росписью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449664CC" w14:textId="77777777" w:rsidR="001B5ECD" w:rsidRPr="00D477C5" w:rsidRDefault="001B5ECD" w:rsidP="001B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Исполнено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14:paraId="58A5B2FC" w14:textId="77777777" w:rsidR="001B5ECD" w:rsidRPr="00D477C5" w:rsidRDefault="001B5ECD" w:rsidP="001B5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Процент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</w:t>
            </w:r>
            <w:proofErr w:type="spellEnd"/>
            <w:r w:rsidR="00145987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нения</w:t>
            </w:r>
            <w:proofErr w:type="gramEnd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67D05552" w14:textId="77777777" w:rsidR="001B5ECD" w:rsidRPr="00D477C5" w:rsidRDefault="001B5ECD" w:rsidP="00BD7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Неиспол</w:t>
            </w:r>
            <w:r w:rsidR="00BD790E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ненные</w:t>
            </w:r>
            <w:proofErr w:type="spellEnd"/>
            <w:proofErr w:type="gramEnd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назначе</w:t>
            </w:r>
            <w:r w:rsidR="00BD790E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ния</w:t>
            </w:r>
            <w:proofErr w:type="spellEnd"/>
          </w:p>
        </w:tc>
      </w:tr>
      <w:tr w:rsidR="004F04F6" w:rsidRPr="00D477C5" w14:paraId="06BB2707" w14:textId="77777777" w:rsidTr="00BD790E">
        <w:trPr>
          <w:trHeight w:val="25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E16A04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750F3E3F" w14:textId="77777777" w:rsidR="001B5ECD" w:rsidRPr="00D477C5" w:rsidRDefault="00145987" w:rsidP="0014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здравоохранения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D3E64E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42 545,5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371C13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42 252,6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D3CC14B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99,3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ED04386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292,9</w:t>
            </w:r>
          </w:p>
        </w:tc>
      </w:tr>
      <w:tr w:rsidR="004F04F6" w:rsidRPr="00D477C5" w14:paraId="6B55009C" w14:textId="77777777" w:rsidTr="00BD790E">
        <w:trPr>
          <w:trHeight w:val="26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4D4E59F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0679F9CE" w14:textId="77777777" w:rsidR="001B5ECD" w:rsidRPr="00D477C5" w:rsidRDefault="00145987" w:rsidP="0014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образования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70FCAD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1 327 594,2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9A2C19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1 136 350,7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A9A9E37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85,6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8B4635E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191 243,5</w:t>
            </w:r>
          </w:p>
        </w:tc>
      </w:tr>
      <w:tr w:rsidR="004F04F6" w:rsidRPr="00D477C5" w14:paraId="25A036DD" w14:textId="77777777" w:rsidTr="00BD790E">
        <w:trPr>
          <w:trHeight w:val="31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7055D5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63DB2920" w14:textId="77777777" w:rsidR="001B5ECD" w:rsidRPr="00D477C5" w:rsidRDefault="00145987" w:rsidP="0014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Молодежь Октябрьского района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C58BE3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946672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317,2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A2AFB3C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DF4DBC7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4F04F6" w:rsidRPr="00D477C5" w14:paraId="2ED9E473" w14:textId="77777777" w:rsidTr="00BD790E">
        <w:trPr>
          <w:trHeight w:val="441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E658066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66FB80CD" w14:textId="77777777" w:rsidR="001B5ECD" w:rsidRPr="00D477C5" w:rsidRDefault="00145987" w:rsidP="0014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Социальная поддержка граждан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8917B5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413 842,6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B5F4F6B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409 180,1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276C5D1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18FA5D6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4 662,5</w:t>
            </w:r>
          </w:p>
        </w:tc>
      </w:tr>
      <w:tr w:rsidR="004F04F6" w:rsidRPr="00D477C5" w14:paraId="6B10DC4A" w14:textId="77777777" w:rsidTr="00BD790E">
        <w:trPr>
          <w:trHeight w:val="31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81DE438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DC92D62" w14:textId="77777777" w:rsidR="001B5ECD" w:rsidRPr="00D477C5" w:rsidRDefault="00145987" w:rsidP="001459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Доступная среда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9DED7F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F6CD5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BCEDBE8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9D7136C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2,3</w:t>
            </w:r>
          </w:p>
        </w:tc>
      </w:tr>
      <w:tr w:rsidR="004F04F6" w:rsidRPr="00D477C5" w14:paraId="53CE053D" w14:textId="77777777" w:rsidTr="00BD790E">
        <w:trPr>
          <w:trHeight w:val="1126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0DFFCB8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6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BEEDFCF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Территориальное планирование и обеспечение доступным и комфортным жильем населения Октябрьского района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0CCE30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31 721,8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4EB914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31 721,7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B1F07D9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07CEE49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0,1</w:t>
            </w:r>
          </w:p>
        </w:tc>
      </w:tr>
      <w:tr w:rsidR="004F04F6" w:rsidRPr="00D477C5" w14:paraId="3785E14F" w14:textId="77777777" w:rsidTr="00BD790E">
        <w:trPr>
          <w:trHeight w:val="1059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1ABE123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59E8B0D6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качественными жилищно-коммунальными услугами населения Октябрьского района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D4F9A0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69 180,4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B7960F1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64 944,8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A88D40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93,9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E3A8ED2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4 235,6</w:t>
            </w:r>
          </w:p>
        </w:tc>
      </w:tr>
      <w:tr w:rsidR="004F04F6" w:rsidRPr="00D477C5" w14:paraId="68C83F50" w14:textId="77777777" w:rsidTr="00BD790E">
        <w:trPr>
          <w:trHeight w:val="94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621776E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6CEF87BB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Пожарная безопасность и защита населения Октябрьского района от чрезвычайных ситуаций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3709CB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24 461,0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7F8A23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24 228,4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5E32EF2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78C9F4D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232,6</w:t>
            </w:r>
          </w:p>
        </w:tc>
      </w:tr>
      <w:tr w:rsidR="004F04F6" w:rsidRPr="00D477C5" w14:paraId="4587CE81" w14:textId="77777777" w:rsidTr="00BD790E">
        <w:trPr>
          <w:trHeight w:val="211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531C118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40C9982D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культуры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DFC3C0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112 139,6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656893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111 776,6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469C8B7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945CAF4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363,0</w:t>
            </w:r>
          </w:p>
        </w:tc>
      </w:tr>
      <w:tr w:rsidR="004F04F6" w:rsidRPr="00D477C5" w14:paraId="2DE1F934" w14:textId="77777777" w:rsidTr="00BD790E">
        <w:trPr>
          <w:trHeight w:val="783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609F8DE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479D137F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туризма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01C779" w14:textId="77777777" w:rsidR="001B5ECD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proofErr w:type="spellStart"/>
            <w:proofErr w:type="gramStart"/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вани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F4E7315" w14:textId="77777777" w:rsidR="001B5ECD" w:rsidRPr="00D477C5" w:rsidRDefault="00165519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FA1A580" w14:textId="77777777" w:rsidR="001B5ECD" w:rsidRPr="00D477C5" w:rsidRDefault="008108E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756F42C" w14:textId="77777777" w:rsidR="001B5ECD" w:rsidRPr="00D477C5" w:rsidRDefault="00D8275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04F6" w:rsidRPr="00D477C5" w14:paraId="15540C18" w14:textId="77777777" w:rsidTr="00BD790E">
        <w:trPr>
          <w:trHeight w:val="63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12202B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0CF7450" w14:textId="77777777" w:rsidR="001B5ECD" w:rsidRPr="00D477C5" w:rsidRDefault="004F04F6" w:rsidP="001B5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Охрана окружающей среды и рациональное природопользование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ADD34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24 992,5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8EA602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24 992,5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F834716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A4ADEDA" w14:textId="77777777" w:rsidR="001B5ECD" w:rsidRPr="00D477C5" w:rsidRDefault="001B5ECD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F04F6" w:rsidRPr="00D477C5" w14:paraId="705862C5" w14:textId="77777777" w:rsidTr="00BD790E">
        <w:trPr>
          <w:trHeight w:val="464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4609F5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19CE2719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физической культуры и спорта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BEB709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16 800,2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809CA6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9 867,9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80677F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B358C69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6 932,3</w:t>
            </w:r>
          </w:p>
        </w:tc>
      </w:tr>
      <w:tr w:rsidR="004F04F6" w:rsidRPr="00D477C5" w14:paraId="79566E97" w14:textId="77777777" w:rsidTr="00BD790E">
        <w:trPr>
          <w:trHeight w:val="486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9D21C7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5C9B2001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Экономическое развитие и инновационная экономика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279C3B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1 119,3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A1636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1 119,3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26FCD7F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62B61DE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F04F6" w:rsidRPr="00D477C5" w14:paraId="3AEE4444" w14:textId="77777777" w:rsidTr="00BD790E">
        <w:trPr>
          <w:trHeight w:val="31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3DD9B42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6799E4F4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Электронный муниципалитет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F14467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19 053,8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9DC23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18 986,6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7DF17D0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04A14C06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67,2</w:t>
            </w:r>
          </w:p>
        </w:tc>
      </w:tr>
      <w:tr w:rsidR="004F04F6" w:rsidRPr="00D477C5" w14:paraId="1AFA2432" w14:textId="77777777" w:rsidTr="00BD790E">
        <w:trPr>
          <w:trHeight w:val="52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61BDC67C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48745E76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транспортной системы Октябрьского района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589F6C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152 536,9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9E8C1CE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151 848,5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15FF84B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9C523C5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688,4</w:t>
            </w:r>
          </w:p>
        </w:tc>
      </w:tr>
      <w:tr w:rsidR="004F04F6" w:rsidRPr="00D477C5" w14:paraId="07B725F2" w14:textId="77777777" w:rsidTr="00BD790E">
        <w:trPr>
          <w:trHeight w:val="126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94B4DBC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8F1E849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68FAD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33 819,7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D6B8DB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30 108,</w:t>
            </w:r>
            <w:r w:rsidR="00165519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2280171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89,0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3CC17BA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3 711,6</w:t>
            </w:r>
          </w:p>
        </w:tc>
      </w:tr>
      <w:tr w:rsidR="004F04F6" w:rsidRPr="00D477C5" w14:paraId="1D155107" w14:textId="77777777" w:rsidTr="00BD790E">
        <w:trPr>
          <w:trHeight w:val="63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837738F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258E2BC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Энергоэффективность и развитие энергетики в Октябрьском районе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FEF919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9 767,3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A713C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9 761,3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AAE1E52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4CDFAA4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6,0</w:t>
            </w:r>
          </w:p>
        </w:tc>
      </w:tr>
      <w:tr w:rsidR="004F04F6" w:rsidRPr="00D477C5" w14:paraId="0499F3A1" w14:textId="77777777" w:rsidTr="00BD790E">
        <w:trPr>
          <w:trHeight w:val="732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5D23F4D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7DD34AEE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муниципального управления, муниципальной службы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EE841F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40 596,0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4F7640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40 251,8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2D7838B0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8237DB1" w14:textId="77777777" w:rsidR="001B5ECD" w:rsidRPr="00D477C5" w:rsidRDefault="00CE0DB6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344,2</w:t>
            </w:r>
          </w:p>
        </w:tc>
      </w:tr>
      <w:tr w:rsidR="004F04F6" w:rsidRPr="00D477C5" w14:paraId="3ECD9945" w14:textId="77777777" w:rsidTr="00BD790E">
        <w:trPr>
          <w:trHeight w:val="447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1241293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7FE955E2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муниципальными финансами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90C00E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18 850,0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4A3CB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18 766,2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1AC59E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C01740A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83,8</w:t>
            </w:r>
          </w:p>
        </w:tc>
      </w:tr>
      <w:tr w:rsidR="004F04F6" w:rsidRPr="00D477C5" w14:paraId="2C4B1D75" w14:textId="77777777" w:rsidTr="00BD790E">
        <w:trPr>
          <w:trHeight w:val="611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07DCCA5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2520DB51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общественного порядка и профилактика правонарушений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8A7230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4B8B61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272,5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72EF076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99,8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ECBD22F" w14:textId="77777777" w:rsidR="001B5ECD" w:rsidRPr="00D477C5" w:rsidRDefault="00CE0DB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0,5</w:t>
            </w:r>
          </w:p>
        </w:tc>
      </w:tr>
      <w:tr w:rsidR="004F04F6" w:rsidRPr="00D477C5" w14:paraId="4D50D985" w14:textId="77777777" w:rsidTr="00BD790E">
        <w:trPr>
          <w:trHeight w:val="78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8B5D6D0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52FEC413" w14:textId="77777777" w:rsidR="004F04F6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«Развитие территориального общественного самоуправления»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B4F6EE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71BCC3" w14:textId="77777777" w:rsidR="004F04F6" w:rsidRPr="00D477C5" w:rsidRDefault="00165519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D63566F" w14:textId="77777777" w:rsidR="004F04F6" w:rsidRPr="00D477C5" w:rsidRDefault="008108E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6F7D91B" w14:textId="77777777" w:rsidR="004F04F6" w:rsidRPr="00D477C5" w:rsidRDefault="00D8275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04F6" w:rsidRPr="00D477C5" w14:paraId="51630357" w14:textId="77777777" w:rsidTr="00BD790E">
        <w:trPr>
          <w:trHeight w:val="94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1B58EB2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1D30122A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 в Октябрьском районе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835A462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1 173,3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F01640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1 173,3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41925623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5FF6218" w14:textId="77777777" w:rsidR="001B5ECD" w:rsidRPr="00D477C5" w:rsidRDefault="001B5ECD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F04F6" w:rsidRPr="00D477C5" w14:paraId="35EB2078" w14:textId="77777777" w:rsidTr="00BD790E">
        <w:trPr>
          <w:trHeight w:val="1059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E840B87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0ABB1B9A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Формирование современной городской среды на территории муниципального образования 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Октябрьский район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1EA974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53 805,8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579E0E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51 690,4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025773E7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96,1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0061F49" w14:textId="77777777" w:rsidR="001B5ECD" w:rsidRPr="00D477C5" w:rsidRDefault="00D95F64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2 115,4</w:t>
            </w:r>
          </w:p>
        </w:tc>
      </w:tr>
      <w:tr w:rsidR="004F04F6" w:rsidRPr="00D477C5" w14:paraId="12EC18EB" w14:textId="77777777" w:rsidTr="00BD790E">
        <w:trPr>
          <w:trHeight w:val="945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8496A32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24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537BC865" w14:textId="77777777" w:rsidR="004F04F6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«По формированию законопослушного поведения участников дорожного движения»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C3A86D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21405A" w14:textId="77777777" w:rsidR="004F04F6" w:rsidRPr="00D477C5" w:rsidRDefault="00165519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DAEA5F8" w14:textId="77777777" w:rsidR="004F04F6" w:rsidRPr="00D477C5" w:rsidRDefault="008108E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6021FCCC" w14:textId="77777777" w:rsidR="004F04F6" w:rsidRPr="00D477C5" w:rsidRDefault="00D8275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04F6" w:rsidRPr="00D477C5" w14:paraId="0E872166" w14:textId="77777777" w:rsidTr="00BD790E">
        <w:trPr>
          <w:trHeight w:val="758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0684BE0D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2D7BA18F" w14:textId="77777777" w:rsidR="001B5ECD" w:rsidRPr="00D477C5" w:rsidRDefault="004F04F6" w:rsidP="004F0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Социальное сопровождение детей-инвалидов, детей с ОВЗ и семей их воспитывающих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F1C48F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4 440,8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0EAB72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2 728,4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55D3F3E1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61,4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3F3FD2CF" w14:textId="77777777" w:rsidR="001B5ECD" w:rsidRPr="00D477C5" w:rsidRDefault="00D95F64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1 712,4</w:t>
            </w:r>
          </w:p>
        </w:tc>
      </w:tr>
      <w:tr w:rsidR="004F04F6" w:rsidRPr="00D477C5" w14:paraId="7E12926F" w14:textId="77777777" w:rsidTr="00BD790E">
        <w:trPr>
          <w:trHeight w:val="780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7119037E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67A7F6E0" w14:textId="77777777" w:rsidR="004F04F6" w:rsidRPr="00D477C5" w:rsidRDefault="004F04F6" w:rsidP="000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«Поддержка общественных инициатив в Октябрьском районе</w:t>
            </w:r>
            <w:r w:rsidR="000C1DDF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B6E430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05CE618" w14:textId="77777777" w:rsidR="004F04F6" w:rsidRPr="00D477C5" w:rsidRDefault="00165519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16F40CB3" w14:textId="77777777" w:rsidR="004F04F6" w:rsidRPr="00D477C5" w:rsidRDefault="008108E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2B97EAAC" w14:textId="77777777" w:rsidR="004F04F6" w:rsidRPr="00D477C5" w:rsidRDefault="00D8275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04F6" w:rsidRPr="00D477C5" w14:paraId="54790DBC" w14:textId="77777777" w:rsidTr="00BD790E">
        <w:trPr>
          <w:trHeight w:val="441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2988B73E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7CEA965E" w14:textId="77777777" w:rsidR="001B5ECD" w:rsidRPr="00D477C5" w:rsidRDefault="000C1DDF" w:rsidP="000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Одаренные дети Октябрьского района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9793FA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14B32A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194,8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D2A27D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546B421" w14:textId="77777777" w:rsidR="001B5ECD" w:rsidRPr="00D477C5" w:rsidRDefault="001B5ECD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0,0</w:t>
            </w:r>
          </w:p>
        </w:tc>
      </w:tr>
      <w:tr w:rsidR="004F04F6" w:rsidRPr="00D477C5" w14:paraId="26137DFD" w14:textId="77777777" w:rsidTr="00BD790E">
        <w:trPr>
          <w:trHeight w:val="463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4310C488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75506A13" w14:textId="77777777" w:rsidR="001B5ECD" w:rsidRPr="00D477C5" w:rsidRDefault="000C1DDF" w:rsidP="000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1B5ECD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Поддержка казачьих обществ в Октябрьском районе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023E7C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14 016,5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623DDF5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13 765,7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3906E1B6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98,2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580DD78F" w14:textId="77777777" w:rsidR="001B5ECD" w:rsidRPr="00D477C5" w:rsidRDefault="00D95F64" w:rsidP="00D8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-250,8</w:t>
            </w:r>
          </w:p>
        </w:tc>
      </w:tr>
      <w:tr w:rsidR="004F04F6" w:rsidRPr="00D477C5" w14:paraId="233DD111" w14:textId="77777777" w:rsidTr="00BD790E">
        <w:trPr>
          <w:trHeight w:val="627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54D5221C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3479" w:type="dxa"/>
            <w:shd w:val="clear" w:color="auto" w:fill="auto"/>
            <w:vAlign w:val="center"/>
            <w:hideMark/>
          </w:tcPr>
          <w:p w14:paraId="0F8A65CA" w14:textId="77777777" w:rsidR="004F04F6" w:rsidRPr="00D477C5" w:rsidRDefault="000C1DDF" w:rsidP="000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4F04F6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Комплексное развитие сельских территорий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B6FB326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389E8F" w14:textId="77777777" w:rsidR="004F04F6" w:rsidRPr="00D477C5" w:rsidRDefault="00165519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227A10C" w14:textId="77777777" w:rsidR="004F04F6" w:rsidRPr="00D477C5" w:rsidRDefault="008108E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755A460A" w14:textId="77777777" w:rsidR="004F04F6" w:rsidRPr="00D477C5" w:rsidRDefault="00D8275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F04F6" w:rsidRPr="00D477C5" w14:paraId="608DD1BC" w14:textId="77777777" w:rsidTr="00BD790E">
        <w:trPr>
          <w:trHeight w:val="822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158A2E27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711951C0" w14:textId="77777777" w:rsidR="004F04F6" w:rsidRPr="00D477C5" w:rsidRDefault="000C1DDF" w:rsidP="000C1D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="004F04F6"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Профилактика социального сиротства и семейного неблагополучия в Октябрьском районе</w:t>
            </w: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3622CCE" w14:textId="77777777" w:rsidR="004F04F6" w:rsidRPr="00D477C5" w:rsidRDefault="004F04F6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proofErr w:type="spellStart"/>
            <w:proofErr w:type="gramStart"/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85DD6FF" w14:textId="77777777" w:rsidR="004F04F6" w:rsidRPr="00D477C5" w:rsidRDefault="00165519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630DA75D" w14:textId="77777777" w:rsidR="004F04F6" w:rsidRPr="00D477C5" w:rsidRDefault="008108E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DDA7381" w14:textId="77777777" w:rsidR="004F04F6" w:rsidRPr="00D477C5" w:rsidRDefault="00D8275A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1B5ECD" w:rsidRPr="00D477C5" w14:paraId="0503A629" w14:textId="77777777" w:rsidTr="00BD790E">
        <w:trPr>
          <w:trHeight w:val="239"/>
        </w:trPr>
        <w:tc>
          <w:tcPr>
            <w:tcW w:w="505" w:type="dxa"/>
            <w:shd w:val="clear" w:color="auto" w:fill="auto"/>
            <w:noWrap/>
            <w:vAlign w:val="center"/>
            <w:hideMark/>
          </w:tcPr>
          <w:p w14:paraId="3BB40A24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479" w:type="dxa"/>
            <w:shd w:val="clear" w:color="auto" w:fill="auto"/>
            <w:vAlign w:val="bottom"/>
            <w:hideMark/>
          </w:tcPr>
          <w:p w14:paraId="04F5CFB0" w14:textId="77777777" w:rsidR="001B5ECD" w:rsidRPr="00D477C5" w:rsidRDefault="001B5ECD" w:rsidP="001B5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2D46C9" w14:textId="77777777" w:rsidR="001B5ECD" w:rsidRPr="00D477C5" w:rsidRDefault="001B5ECD" w:rsidP="00076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2 413 263,1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018189" w14:textId="77777777" w:rsidR="001B5ECD" w:rsidRPr="00D477C5" w:rsidRDefault="001B5ECD" w:rsidP="00165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2 196 317,</w:t>
            </w:r>
            <w:r w:rsidR="00165519"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91" w:type="dxa"/>
            <w:shd w:val="clear" w:color="auto" w:fill="auto"/>
            <w:noWrap/>
            <w:vAlign w:val="center"/>
            <w:hideMark/>
          </w:tcPr>
          <w:p w14:paraId="75D3298D" w14:textId="77777777" w:rsidR="001B5ECD" w:rsidRPr="00D477C5" w:rsidRDefault="001B5ECD" w:rsidP="000C1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91,0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40EDFCAF" w14:textId="77777777" w:rsidR="001B5ECD" w:rsidRPr="00D477C5" w:rsidRDefault="005F1E74" w:rsidP="005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-</w:t>
            </w:r>
            <w:r w:rsidR="001B5ECD"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216</w:t>
            </w:r>
            <w:r w:rsidRPr="00D47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945,2</w:t>
            </w:r>
          </w:p>
        </w:tc>
      </w:tr>
    </w:tbl>
    <w:p w14:paraId="780A2B8A" w14:textId="77777777" w:rsidR="001B5ECD" w:rsidRPr="00D477C5" w:rsidRDefault="001B5ECD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353343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Наибольший удельный вес приходился на муниципальные программы социальной направленности. На их реализацию было направлено 1 809 353,3 тыс. рублей, или 82,4 % всех расходов на реализацию </w:t>
      </w:r>
      <w:r w:rsidR="00545898" w:rsidRPr="00D477C5">
        <w:rPr>
          <w:rFonts w:ascii="Times New Roman" w:hAnsi="Times New Roman" w:cs="Times New Roman"/>
          <w:sz w:val="28"/>
          <w:szCs w:val="28"/>
        </w:rPr>
        <w:t>муниципальных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программ. В основном это муниципальные программы в сфере образования, здравоохранения, культуры и спорта, социальной поддержки, поддержки молодежи, одаренных детей, детей</w:t>
      </w:r>
      <w:r w:rsidR="00545898" w:rsidRPr="00D477C5">
        <w:rPr>
          <w:rFonts w:ascii="Times New Roman" w:hAnsi="Times New Roman" w:cs="Times New Roman"/>
          <w:sz w:val="28"/>
          <w:szCs w:val="28"/>
        </w:rPr>
        <w:t>-</w:t>
      </w:r>
      <w:r w:rsidRPr="00D477C5">
        <w:rPr>
          <w:rFonts w:ascii="Times New Roman" w:hAnsi="Times New Roman" w:cs="Times New Roman"/>
          <w:sz w:val="28"/>
          <w:szCs w:val="28"/>
        </w:rPr>
        <w:t>инвалидов</w:t>
      </w:r>
      <w:r w:rsidR="00545898" w:rsidRPr="00D477C5">
        <w:rPr>
          <w:rFonts w:ascii="Times New Roman" w:hAnsi="Times New Roman" w:cs="Times New Roman"/>
          <w:sz w:val="28"/>
          <w:szCs w:val="28"/>
        </w:rPr>
        <w:t>,</w:t>
      </w:r>
      <w:r w:rsidRPr="00D477C5">
        <w:rPr>
          <w:rFonts w:ascii="Times New Roman" w:hAnsi="Times New Roman" w:cs="Times New Roman"/>
          <w:sz w:val="28"/>
          <w:szCs w:val="28"/>
        </w:rPr>
        <w:t xml:space="preserve"> детей с ОВЗ</w:t>
      </w:r>
      <w:r w:rsidR="00545898" w:rsidRPr="00D477C5">
        <w:rPr>
          <w:rFonts w:ascii="Times New Roman" w:hAnsi="Times New Roman" w:cs="Times New Roman"/>
          <w:sz w:val="28"/>
          <w:szCs w:val="28"/>
        </w:rPr>
        <w:t xml:space="preserve"> и семей</w:t>
      </w:r>
      <w:r w:rsidR="005E0918" w:rsidRPr="00D477C5">
        <w:rPr>
          <w:rFonts w:ascii="Times New Roman" w:hAnsi="Times New Roman" w:cs="Times New Roman"/>
          <w:sz w:val="28"/>
          <w:szCs w:val="28"/>
        </w:rPr>
        <w:t xml:space="preserve"> их воспитывающих</w:t>
      </w:r>
      <w:r w:rsidRPr="00D477C5">
        <w:rPr>
          <w:rFonts w:ascii="Times New Roman" w:hAnsi="Times New Roman" w:cs="Times New Roman"/>
          <w:sz w:val="28"/>
          <w:szCs w:val="28"/>
        </w:rPr>
        <w:t>, обеспечения доступным и комфортным жильем</w:t>
      </w:r>
      <w:r w:rsidR="00545898" w:rsidRPr="00D477C5">
        <w:rPr>
          <w:rFonts w:ascii="Times New Roman" w:hAnsi="Times New Roman" w:cs="Times New Roman"/>
          <w:sz w:val="28"/>
          <w:szCs w:val="28"/>
        </w:rPr>
        <w:t xml:space="preserve"> 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качественными жилищно-коммунальными услугами населения Октябрьского района.</w:t>
      </w:r>
    </w:p>
    <w:p w14:paraId="48FC5AFE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Годовые бюджетные назначения, предусмотренные сводной бюджетной росписью с изменениями на 20</w:t>
      </w:r>
      <w:r w:rsidR="00255AE7" w:rsidRPr="00D477C5">
        <w:rPr>
          <w:rFonts w:ascii="Times New Roman" w:hAnsi="Times New Roman" w:cs="Times New Roman"/>
          <w:sz w:val="28"/>
          <w:szCs w:val="28"/>
        </w:rPr>
        <w:t>19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год, исполнены на 100 % по </w:t>
      </w:r>
      <w:r w:rsidR="00736567" w:rsidRPr="00D477C5">
        <w:rPr>
          <w:rFonts w:ascii="Times New Roman" w:hAnsi="Times New Roman" w:cs="Times New Roman"/>
          <w:sz w:val="28"/>
          <w:szCs w:val="28"/>
        </w:rPr>
        <w:t>шести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 муниципальным программам</w:t>
      </w:r>
      <w:r w:rsidR="00255AE7" w:rsidRPr="00D477C5">
        <w:rPr>
          <w:rFonts w:ascii="Times New Roman" w:hAnsi="Times New Roman" w:cs="Times New Roman"/>
          <w:sz w:val="28"/>
          <w:szCs w:val="28"/>
        </w:rPr>
        <w:t xml:space="preserve"> – «</w:t>
      </w:r>
      <w:r w:rsidRPr="00D477C5">
        <w:rPr>
          <w:rFonts w:ascii="Times New Roman" w:hAnsi="Times New Roman" w:cs="Times New Roman"/>
          <w:sz w:val="28"/>
          <w:szCs w:val="28"/>
        </w:rPr>
        <w:t>Молодежь Октябрьского района</w:t>
      </w:r>
      <w:r w:rsidR="00255AE7" w:rsidRPr="00D477C5">
        <w:rPr>
          <w:rFonts w:ascii="Times New Roman" w:hAnsi="Times New Roman" w:cs="Times New Roman"/>
          <w:sz w:val="28"/>
          <w:szCs w:val="28"/>
        </w:rPr>
        <w:t>», «</w:t>
      </w:r>
      <w:r w:rsidRPr="00D477C5">
        <w:rPr>
          <w:rFonts w:ascii="Times New Roman" w:hAnsi="Times New Roman" w:cs="Times New Roman"/>
          <w:sz w:val="28"/>
          <w:szCs w:val="28"/>
        </w:rPr>
        <w:t>Территориальное планирование и обеспечение доступным и комфортным жильем населения Октябрьского района</w:t>
      </w:r>
      <w:r w:rsidR="00255AE7" w:rsidRPr="00D477C5">
        <w:rPr>
          <w:rFonts w:ascii="Times New Roman" w:hAnsi="Times New Roman" w:cs="Times New Roman"/>
          <w:sz w:val="28"/>
          <w:szCs w:val="28"/>
        </w:rPr>
        <w:t>», «</w:t>
      </w:r>
      <w:r w:rsidRPr="00D477C5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255AE7" w:rsidRPr="00D477C5">
        <w:rPr>
          <w:rFonts w:ascii="Times New Roman" w:hAnsi="Times New Roman" w:cs="Times New Roman"/>
          <w:sz w:val="28"/>
          <w:szCs w:val="28"/>
        </w:rPr>
        <w:t>», «</w:t>
      </w:r>
      <w:r w:rsidRPr="00D477C5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255AE7" w:rsidRPr="00D477C5">
        <w:rPr>
          <w:rFonts w:ascii="Times New Roman" w:hAnsi="Times New Roman" w:cs="Times New Roman"/>
          <w:sz w:val="28"/>
          <w:szCs w:val="28"/>
        </w:rPr>
        <w:t>», «</w:t>
      </w:r>
      <w:r w:rsidRPr="00D477C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в Октябрьском районе</w:t>
      </w:r>
      <w:r w:rsidR="00255AE7" w:rsidRPr="00D477C5">
        <w:rPr>
          <w:rFonts w:ascii="Times New Roman" w:hAnsi="Times New Roman" w:cs="Times New Roman"/>
          <w:sz w:val="28"/>
          <w:szCs w:val="28"/>
        </w:rPr>
        <w:t>», «</w:t>
      </w:r>
      <w:r w:rsidRPr="00D477C5">
        <w:rPr>
          <w:rFonts w:ascii="Times New Roman" w:hAnsi="Times New Roman" w:cs="Times New Roman"/>
          <w:sz w:val="28"/>
          <w:szCs w:val="28"/>
        </w:rPr>
        <w:t>Одаренные дети Октябрьского района».</w:t>
      </w:r>
    </w:p>
    <w:p w14:paraId="143BB152" w14:textId="77777777" w:rsidR="00D01A9F" w:rsidRPr="00D477C5" w:rsidRDefault="00D01A9F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По </w:t>
      </w:r>
      <w:r w:rsidR="00893B84" w:rsidRPr="00D477C5">
        <w:rPr>
          <w:rFonts w:ascii="Times New Roman" w:hAnsi="Times New Roman" w:cs="Times New Roman"/>
          <w:sz w:val="28"/>
          <w:szCs w:val="28"/>
        </w:rPr>
        <w:t>двенадца</w:t>
      </w:r>
      <w:r w:rsidRPr="00D477C5">
        <w:rPr>
          <w:rFonts w:ascii="Times New Roman" w:hAnsi="Times New Roman" w:cs="Times New Roman"/>
          <w:sz w:val="28"/>
          <w:szCs w:val="28"/>
        </w:rPr>
        <w:t>ти муниципальным программам расходы исполнены выше среднего уровня (94,</w:t>
      </w:r>
      <w:r w:rsidR="00893B84" w:rsidRPr="00D477C5">
        <w:rPr>
          <w:rFonts w:ascii="Times New Roman" w:hAnsi="Times New Roman" w:cs="Times New Roman"/>
          <w:sz w:val="28"/>
          <w:szCs w:val="28"/>
        </w:rPr>
        <w:t>4</w:t>
      </w:r>
      <w:r w:rsidRPr="00D477C5">
        <w:rPr>
          <w:rFonts w:ascii="Times New Roman" w:hAnsi="Times New Roman" w:cs="Times New Roman"/>
          <w:sz w:val="28"/>
          <w:szCs w:val="28"/>
        </w:rPr>
        <w:t xml:space="preserve"> %) от 9</w:t>
      </w:r>
      <w:r w:rsidR="00893B84" w:rsidRPr="00D477C5">
        <w:rPr>
          <w:rFonts w:ascii="Times New Roman" w:hAnsi="Times New Roman" w:cs="Times New Roman"/>
          <w:sz w:val="28"/>
          <w:szCs w:val="28"/>
        </w:rPr>
        <w:t>6</w:t>
      </w:r>
      <w:r w:rsidRPr="00D477C5">
        <w:rPr>
          <w:rFonts w:ascii="Times New Roman" w:hAnsi="Times New Roman" w:cs="Times New Roman"/>
          <w:sz w:val="28"/>
          <w:szCs w:val="28"/>
        </w:rPr>
        <w:t xml:space="preserve">,1 до 99,9 </w:t>
      </w:r>
      <w:r w:rsidR="00893B84" w:rsidRPr="00D477C5">
        <w:rPr>
          <w:rFonts w:ascii="Times New Roman" w:hAnsi="Times New Roman" w:cs="Times New Roman"/>
          <w:sz w:val="28"/>
          <w:szCs w:val="28"/>
        </w:rPr>
        <w:t>%.</w:t>
      </w:r>
    </w:p>
    <w:p w14:paraId="510E519B" w14:textId="77777777" w:rsidR="00D0709B" w:rsidRPr="00D477C5" w:rsidRDefault="00D0709B" w:rsidP="00D01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2D5D97B4" w14:textId="77777777" w:rsidR="00D01A9F" w:rsidRPr="00D477C5" w:rsidRDefault="00D01A9F" w:rsidP="00C27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По </w:t>
      </w:r>
      <w:r w:rsidR="00893B84" w:rsidRPr="00D477C5">
        <w:rPr>
          <w:rFonts w:ascii="Times New Roman" w:hAnsi="Times New Roman" w:cs="Times New Roman"/>
          <w:sz w:val="28"/>
          <w:szCs w:val="28"/>
        </w:rPr>
        <w:t>шести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муниципальным программам расходы исполнены ниже среднего уровня</w:t>
      </w:r>
      <w:r w:rsidR="00893B84" w:rsidRPr="00D477C5">
        <w:rPr>
          <w:rFonts w:ascii="Times New Roman" w:hAnsi="Times New Roman" w:cs="Times New Roman"/>
          <w:sz w:val="28"/>
          <w:szCs w:val="28"/>
        </w:rPr>
        <w:t xml:space="preserve"> -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от 58,7 до 93,9 </w:t>
      </w:r>
      <w:r w:rsidR="00893B84" w:rsidRPr="00D477C5">
        <w:rPr>
          <w:rFonts w:ascii="Times New Roman" w:hAnsi="Times New Roman" w:cs="Times New Roman"/>
          <w:sz w:val="28"/>
          <w:szCs w:val="28"/>
        </w:rPr>
        <w:t>%.</w:t>
      </w:r>
      <w:r w:rsidR="00C27A41" w:rsidRPr="00D477C5">
        <w:rPr>
          <w:rFonts w:ascii="Times New Roman" w:hAnsi="Times New Roman" w:cs="Times New Roman"/>
          <w:sz w:val="28"/>
          <w:szCs w:val="28"/>
        </w:rPr>
        <w:t xml:space="preserve"> А именно: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91998C" w14:textId="2740D2BE" w:rsidR="00D01A9F" w:rsidRDefault="00D01A9F" w:rsidP="00D07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Самый низкий уровень исполнения расходов сложился по муниципальной программе Октябрьского района «Развитие физической культуры и спорта</w:t>
      </w:r>
      <w:r w:rsidRPr="00D477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»</w:t>
      </w:r>
      <w:r w:rsidR="000F0572" w:rsidRPr="00D477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- 58,7 %</w:t>
      </w:r>
      <w:r w:rsidRPr="00D477C5">
        <w:rPr>
          <w:rFonts w:ascii="Times New Roman" w:hAnsi="Times New Roman" w:cs="Times New Roman"/>
          <w:sz w:val="28"/>
          <w:szCs w:val="28"/>
        </w:rPr>
        <w:t>. Плановые назначения</w:t>
      </w:r>
      <w:r w:rsidR="000F0572" w:rsidRPr="00D477C5">
        <w:rPr>
          <w:rFonts w:ascii="Times New Roman" w:hAnsi="Times New Roman" w:cs="Times New Roman"/>
          <w:sz w:val="28"/>
          <w:szCs w:val="28"/>
        </w:rPr>
        <w:t xml:space="preserve"> не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исполнены в </w:t>
      </w:r>
      <w:r w:rsidR="000F0572" w:rsidRPr="00D477C5">
        <w:rPr>
          <w:rFonts w:ascii="Times New Roman" w:hAnsi="Times New Roman" w:cs="Times New Roman"/>
          <w:sz w:val="28"/>
          <w:szCs w:val="28"/>
        </w:rPr>
        <w:t xml:space="preserve">сумме          </w:t>
      </w:r>
      <w:r w:rsidR="000F0572" w:rsidRPr="00D4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6 932,3 </w:t>
      </w:r>
      <w:r w:rsidRPr="00D477C5">
        <w:rPr>
          <w:rFonts w:ascii="Times New Roman" w:hAnsi="Times New Roman" w:cs="Times New Roman"/>
          <w:sz w:val="28"/>
          <w:szCs w:val="28"/>
        </w:rPr>
        <w:t xml:space="preserve">тыс. рублей. Как следует из </w:t>
      </w:r>
      <w:r w:rsidR="00D0709B" w:rsidRPr="00D477C5">
        <w:rPr>
          <w:rFonts w:ascii="Times New Roman" w:hAnsi="Times New Roman" w:cs="Times New Roman"/>
          <w:sz w:val="28"/>
          <w:szCs w:val="28"/>
        </w:rPr>
        <w:t>данных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D0709B" w:rsidRPr="00D477C5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  <w:r w:rsidR="00D0709B" w:rsidRPr="00D477C5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района,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D0709B" w:rsidRPr="00D477C5">
        <w:rPr>
          <w:rFonts w:ascii="Times New Roman" w:hAnsi="Times New Roman" w:cs="Times New Roman"/>
          <w:sz w:val="28"/>
          <w:szCs w:val="28"/>
        </w:rPr>
        <w:t>бюджетные средства не освоены в связи с тем, что по объекту «Строительство физкультурно-оздоровительного комплекса в х. Ильчевка» нарушены сроки выполнения работ, оплата произведена только за фактически выполненные работы</w:t>
      </w:r>
      <w:r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E197EA" w14:textId="77777777" w:rsidR="00597884" w:rsidRPr="00597884" w:rsidRDefault="00597884" w:rsidP="00D07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3EBC82CD" w14:textId="758DE47D" w:rsidR="00516426" w:rsidRDefault="00516426" w:rsidP="00D0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Муниципальная программа «Социальное сопровождение детей- инвалидов, детей с ОВЗ и семей их воспитывающих» исполнена на 61,4 %. Неисполнение расходов в общей сумме 1 712,</w:t>
      </w:r>
      <w:r w:rsidR="00F04AF8" w:rsidRPr="00D477C5">
        <w:rPr>
          <w:rFonts w:ascii="Times New Roman" w:hAnsi="Times New Roman" w:cs="Times New Roman"/>
          <w:sz w:val="28"/>
          <w:szCs w:val="28"/>
        </w:rPr>
        <w:t>4</w:t>
      </w:r>
      <w:r w:rsidRPr="00D477C5">
        <w:rPr>
          <w:rFonts w:ascii="Times New Roman" w:hAnsi="Times New Roman" w:cs="Times New Roman"/>
          <w:sz w:val="28"/>
          <w:szCs w:val="28"/>
        </w:rPr>
        <w:t xml:space="preserve"> тыс. рублей связано с тем, что на создание Центра психолого-педагогической, медицинской и социальной помощи, консультационных пунктов для осуществления психолого-педагогического сопровождения семей, воспитывающих детей инвалидов и детей с ОВЗ дошкольного возраста, направление педагогов, психологов, работающих с детьми-инвалидами на курсы повышения квалификации и другие сопутствующие расходы были профинансированы исходя из фактической потребности</w:t>
      </w:r>
      <w:r w:rsidR="00F04AF8" w:rsidRPr="00D477C5">
        <w:rPr>
          <w:rFonts w:ascii="Times New Roman" w:hAnsi="Times New Roman" w:cs="Times New Roman"/>
          <w:sz w:val="28"/>
          <w:szCs w:val="28"/>
        </w:rPr>
        <w:t>.</w:t>
      </w:r>
    </w:p>
    <w:p w14:paraId="5F83929C" w14:textId="77777777" w:rsidR="00597884" w:rsidRPr="00597884" w:rsidRDefault="00597884" w:rsidP="00D0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0F2BE86" w14:textId="559C469C" w:rsidR="00F04AF8" w:rsidRDefault="00F04AF8" w:rsidP="00F04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513818529"/>
      <w:r w:rsidRPr="00D477C5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образования» исполнена на 85,6 %. </w:t>
      </w:r>
      <w:r w:rsidR="00EC7246" w:rsidRPr="00D477C5">
        <w:rPr>
          <w:rFonts w:ascii="Times New Roman" w:hAnsi="Times New Roman" w:cs="Times New Roman"/>
          <w:sz w:val="28"/>
          <w:szCs w:val="28"/>
        </w:rPr>
        <w:t>Н</w:t>
      </w:r>
      <w:r w:rsidRPr="00D477C5">
        <w:rPr>
          <w:rFonts w:ascii="Times New Roman" w:hAnsi="Times New Roman" w:cs="Times New Roman"/>
          <w:sz w:val="28"/>
          <w:szCs w:val="28"/>
        </w:rPr>
        <w:t xml:space="preserve">еисполнение </w:t>
      </w:r>
      <w:r w:rsidR="00EC7246" w:rsidRPr="00D477C5">
        <w:rPr>
          <w:rFonts w:ascii="Times New Roman" w:hAnsi="Times New Roman" w:cs="Times New Roman"/>
          <w:sz w:val="28"/>
          <w:szCs w:val="28"/>
        </w:rPr>
        <w:t>программы в сумме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191 243,5 тыс. рублей</w:t>
      </w:r>
      <w:r w:rsidR="00EC7246" w:rsidRPr="00D477C5">
        <w:rPr>
          <w:rFonts w:ascii="Times New Roman" w:hAnsi="Times New Roman" w:cs="Times New Roman"/>
          <w:sz w:val="28"/>
          <w:szCs w:val="28"/>
        </w:rPr>
        <w:t xml:space="preserve"> объясняется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EC7246" w:rsidRPr="00D477C5">
        <w:rPr>
          <w:rFonts w:ascii="Times New Roman" w:hAnsi="Times New Roman" w:cs="Times New Roman"/>
          <w:sz w:val="28"/>
          <w:szCs w:val="28"/>
        </w:rPr>
        <w:t>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EC7246" w:rsidRPr="00D477C5">
        <w:rPr>
          <w:rFonts w:ascii="Times New Roman" w:hAnsi="Times New Roman" w:cs="Times New Roman"/>
          <w:sz w:val="28"/>
          <w:szCs w:val="28"/>
        </w:rPr>
        <w:t>и</w:t>
      </w:r>
      <w:r w:rsidRPr="00D477C5">
        <w:rPr>
          <w:rFonts w:ascii="Times New Roman" w:hAnsi="Times New Roman" w:cs="Times New Roman"/>
          <w:sz w:val="28"/>
          <w:szCs w:val="28"/>
        </w:rPr>
        <w:t>: нарушение сроков выполнения работ и оплата по фактически выполненным работам</w:t>
      </w:r>
      <w:r w:rsidR="00EC7246" w:rsidRPr="00D477C5">
        <w:rPr>
          <w:rFonts w:ascii="Times New Roman" w:hAnsi="Times New Roman" w:cs="Times New Roman"/>
          <w:sz w:val="28"/>
          <w:szCs w:val="28"/>
        </w:rPr>
        <w:t xml:space="preserve"> – </w:t>
      </w:r>
      <w:r w:rsidRPr="00D477C5">
        <w:rPr>
          <w:rFonts w:ascii="Times New Roman" w:hAnsi="Times New Roman" w:cs="Times New Roman"/>
          <w:sz w:val="28"/>
          <w:szCs w:val="28"/>
        </w:rPr>
        <w:t>по разработке проектной документации на строительство дошкольной образовательной организации на 120 мест в Красюковском сельском поселении, по реконструкции объекта незавершенного строительства школа-детский сад в х. Яново-Грушевский, по строительству здания начальной школы на 200 мест на территории МБОУ СОШ № 73 ст. Кривянская. Кроме того, сложилась экономия по результатам проведенных конкурсных процедур на реконструкцию здания МБОУ СОШ № 72 ст. Кривянская, проведению работ в МБОУ СОШ № 73 ст. Кривянская, созданию в общеобразовательных организациях, расположенных в сельской местности, условий для занятия физической культурой и спортом.</w:t>
      </w:r>
    </w:p>
    <w:p w14:paraId="674DA3A3" w14:textId="77777777" w:rsidR="00597884" w:rsidRPr="00597884" w:rsidRDefault="00597884" w:rsidP="00F04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B840287" w14:textId="37F080FB" w:rsidR="00D01A9F" w:rsidRDefault="00D01A9F" w:rsidP="00F04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Муниципальная программа Октябрьского района «Доступная среда</w:t>
      </w:r>
      <w:r w:rsidRPr="00D477C5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» </w:t>
      </w:r>
      <w:r w:rsidRPr="00D477C5">
        <w:rPr>
          <w:rFonts w:ascii="Times New Roman" w:hAnsi="Times New Roman" w:cs="Times New Roman"/>
          <w:sz w:val="28"/>
          <w:szCs w:val="28"/>
        </w:rPr>
        <w:t>не исполнена</w:t>
      </w:r>
      <w:r w:rsidR="003645F7" w:rsidRPr="00D477C5">
        <w:rPr>
          <w:rFonts w:ascii="Times New Roman" w:hAnsi="Times New Roman" w:cs="Times New Roman"/>
          <w:sz w:val="28"/>
          <w:szCs w:val="28"/>
        </w:rPr>
        <w:t xml:space="preserve"> на 88,9 %.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eastAsia="Calibri" w:hAnsi="Times New Roman" w:cs="Times New Roman"/>
          <w:sz w:val="28"/>
          <w:szCs w:val="28"/>
        </w:rPr>
        <w:t>Остаток средств</w:t>
      </w:r>
      <w:r w:rsidR="003645F7" w:rsidRPr="00D477C5">
        <w:rPr>
          <w:rFonts w:ascii="Times New Roman" w:eastAsia="Calibri" w:hAnsi="Times New Roman" w:cs="Times New Roman"/>
          <w:sz w:val="28"/>
          <w:szCs w:val="28"/>
        </w:rPr>
        <w:t xml:space="preserve"> в сумме 2,3 тыс. рублей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образовался в связи </w:t>
      </w:r>
      <w:r w:rsidR="003645F7" w:rsidRPr="00D477C5">
        <w:rPr>
          <w:rFonts w:ascii="Times New Roman" w:eastAsia="Calibri" w:hAnsi="Times New Roman" w:cs="Times New Roman"/>
          <w:sz w:val="28"/>
          <w:szCs w:val="28"/>
        </w:rPr>
        <w:t>с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расходовани</w:t>
      </w:r>
      <w:r w:rsidR="003645F7" w:rsidRPr="00D477C5">
        <w:rPr>
          <w:rFonts w:ascii="Times New Roman" w:eastAsia="Calibri" w:hAnsi="Times New Roman" w:cs="Times New Roman"/>
          <w:sz w:val="28"/>
          <w:szCs w:val="28"/>
        </w:rPr>
        <w:t>ем</w:t>
      </w: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 средств по фактической потребности</w:t>
      </w:r>
      <w:r w:rsidR="003645F7" w:rsidRPr="00D477C5">
        <w:rPr>
          <w:rFonts w:ascii="Times New Roman" w:eastAsia="Calibri" w:hAnsi="Times New Roman" w:cs="Times New Roman"/>
          <w:sz w:val="28"/>
          <w:szCs w:val="28"/>
        </w:rPr>
        <w:t xml:space="preserve"> на исполнение полномочий по выплате инвалидам компенсаций по договорам обязательного страхования гражданской ответственности владельцев транспортных средств</w:t>
      </w:r>
      <w:r w:rsidRPr="00D477C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90E7AA" w14:textId="77777777" w:rsidR="00597884" w:rsidRPr="00597884" w:rsidRDefault="00597884" w:rsidP="00F04A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261EBCD" w14:textId="72142D5C" w:rsidR="001F3967" w:rsidRDefault="001F3967" w:rsidP="001F39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477C5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продовольствия» исполнена на 89,0 %. </w:t>
      </w:r>
      <w:r w:rsidRPr="00D477C5">
        <w:rPr>
          <w:rFonts w:ascii="Times New Roman" w:hAnsi="Times New Roman" w:cs="Times New Roman"/>
          <w:sz w:val="28"/>
          <w:szCs w:val="28"/>
        </w:rPr>
        <w:t>Неисполнение расходов в сумме 3 711,6 тыс. рублей связано с заявительным характером субсидирования сельскохозяйственных организаций - производителей товаров, работ и услуг, а также сложившейся экономией в связи с невозможностью выполнения работ по текущей проектной документации и необходимостью корректировки проектной документации по реконструкции сетей водоснабжения п. Персиановский</w:t>
      </w:r>
      <w:r w:rsidRPr="00D477C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14:paraId="0B1D2301" w14:textId="77777777" w:rsidR="00597884" w:rsidRPr="00597884" w:rsidRDefault="00597884" w:rsidP="001F39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14:paraId="31A013DB" w14:textId="77777777" w:rsidR="00F06F34" w:rsidRPr="00D477C5" w:rsidRDefault="00D01A9F" w:rsidP="00D07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Муниципальная программа Октябрьского района </w:t>
      </w:r>
      <w:r w:rsidR="00F06F34" w:rsidRPr="00D477C5">
        <w:rPr>
          <w:rFonts w:ascii="Times New Roman" w:hAnsi="Times New Roman" w:cs="Times New Roman"/>
          <w:sz w:val="28"/>
          <w:szCs w:val="28"/>
        </w:rPr>
        <w:t>«</w:t>
      </w:r>
      <w:r w:rsidRPr="00D477C5">
        <w:rPr>
          <w:rFonts w:ascii="Times New Roman" w:eastAsia="Calibri" w:hAnsi="Times New Roman" w:cs="Times New Roman"/>
          <w:sz w:val="28"/>
          <w:szCs w:val="28"/>
        </w:rPr>
        <w:t>Обеспечение качественными жилищно-коммунальными услугами населения Октябрьского района</w:t>
      </w:r>
      <w:r w:rsidR="00F06F34" w:rsidRPr="00D477C5">
        <w:rPr>
          <w:rFonts w:ascii="Times New Roman" w:eastAsia="Calibri" w:hAnsi="Times New Roman" w:cs="Times New Roman"/>
          <w:sz w:val="28"/>
          <w:szCs w:val="28"/>
        </w:rPr>
        <w:t xml:space="preserve">» исполнена на 93,9 %. </w:t>
      </w:r>
      <w:r w:rsidR="00F06F34" w:rsidRPr="00D477C5">
        <w:rPr>
          <w:rFonts w:ascii="Times New Roman" w:hAnsi="Times New Roman" w:cs="Times New Roman"/>
          <w:sz w:val="28"/>
          <w:szCs w:val="28"/>
        </w:rPr>
        <w:t xml:space="preserve">Плановые назначения в объеме </w:t>
      </w:r>
      <w:r w:rsidR="004B2F42" w:rsidRPr="00D47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4 235,6 </w:t>
      </w:r>
      <w:r w:rsidR="00F06F34" w:rsidRPr="00D477C5">
        <w:rPr>
          <w:rFonts w:ascii="Times New Roman" w:hAnsi="Times New Roman" w:cs="Times New Roman"/>
          <w:sz w:val="28"/>
          <w:szCs w:val="28"/>
        </w:rPr>
        <w:t>тыс. рублей не исполнены по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06F34" w:rsidRPr="00D477C5">
        <w:rPr>
          <w:rFonts w:ascii="Times New Roman" w:hAnsi="Times New Roman" w:cs="Times New Roman"/>
          <w:sz w:val="28"/>
          <w:szCs w:val="28"/>
        </w:rPr>
        <w:t>причине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06F34" w:rsidRPr="00D477C5">
        <w:rPr>
          <w:rFonts w:ascii="Times New Roman" w:hAnsi="Times New Roman" w:cs="Times New Roman"/>
          <w:sz w:val="28"/>
          <w:szCs w:val="28"/>
        </w:rPr>
        <w:t>сложившейся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06F34" w:rsidRPr="00D477C5">
        <w:rPr>
          <w:rFonts w:ascii="Times New Roman" w:hAnsi="Times New Roman" w:cs="Times New Roman"/>
          <w:sz w:val="28"/>
          <w:szCs w:val="28"/>
        </w:rPr>
        <w:t xml:space="preserve">экономии по результатам </w:t>
      </w:r>
      <w:r w:rsidR="00F06F34" w:rsidRPr="00D477C5">
        <w:rPr>
          <w:rFonts w:ascii="Times New Roman" w:hAnsi="Times New Roman" w:cs="Times New Roman"/>
          <w:sz w:val="28"/>
          <w:szCs w:val="28"/>
        </w:rPr>
        <w:lastRenderedPageBreak/>
        <w:t>проведения конкурсных процедур на проведение оценки рыночной стоимости концессионной платы по объектам водоснабжения и водоотведения,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06F34" w:rsidRPr="00D477C5">
        <w:rPr>
          <w:rFonts w:ascii="Times New Roman" w:hAnsi="Times New Roman" w:cs="Times New Roman"/>
          <w:sz w:val="28"/>
          <w:szCs w:val="28"/>
        </w:rPr>
        <w:t>актуализации схем водоснабжения и водоотведения Октябрьского района,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06F34" w:rsidRPr="00D477C5">
        <w:rPr>
          <w:rFonts w:ascii="Times New Roman" w:hAnsi="Times New Roman" w:cs="Times New Roman"/>
          <w:sz w:val="28"/>
          <w:szCs w:val="28"/>
        </w:rPr>
        <w:t>актуализации изыскательных работ по реконструкции сетей водоснабжения п.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F06F34" w:rsidRPr="00D477C5">
        <w:rPr>
          <w:rFonts w:ascii="Times New Roman" w:hAnsi="Times New Roman" w:cs="Times New Roman"/>
          <w:sz w:val="28"/>
          <w:szCs w:val="28"/>
        </w:rPr>
        <w:t xml:space="preserve">Персиановский, по </w:t>
      </w:r>
      <w:r w:rsidR="00F06F34" w:rsidRPr="00D477C5">
        <w:rPr>
          <w:rFonts w:ascii="Times New Roman" w:eastAsia="Calibri" w:hAnsi="Times New Roman" w:cs="Times New Roman"/>
          <w:sz w:val="28"/>
          <w:szCs w:val="28"/>
        </w:rPr>
        <w:t>приобретению материалов для проведения ремонтных работ по замене участков водопроводных и канализационных сетей в ст. Кривянской</w:t>
      </w:r>
      <w:r w:rsidR="004B2F42" w:rsidRPr="00D477C5">
        <w:rPr>
          <w:rFonts w:ascii="Times New Roman" w:eastAsia="Calibri" w:hAnsi="Times New Roman" w:cs="Times New Roman"/>
          <w:sz w:val="28"/>
          <w:szCs w:val="28"/>
        </w:rPr>
        <w:t>, а также в связи</w:t>
      </w:r>
      <w:r w:rsidR="004B2F42" w:rsidRPr="00D477C5">
        <w:rPr>
          <w:rFonts w:ascii="Times New Roman" w:hAnsi="Times New Roman" w:cs="Times New Roman"/>
          <w:sz w:val="28"/>
          <w:szCs w:val="28"/>
        </w:rPr>
        <w:t xml:space="preserve"> со сложившейся </w:t>
      </w:r>
      <w:r w:rsidR="004B2F42" w:rsidRPr="00D477C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экономией по </w:t>
      </w:r>
      <w:r w:rsidR="004B2F42" w:rsidRPr="00D477C5">
        <w:rPr>
          <w:rFonts w:ascii="Times New Roman" w:hAnsi="Times New Roman" w:cs="Times New Roman"/>
          <w:sz w:val="28"/>
          <w:szCs w:val="28"/>
        </w:rPr>
        <w:t>возмещению предприятиям жилищно-коммунального хозяйства части платы граждан за коммунальные услуги.</w:t>
      </w:r>
    </w:p>
    <w:bookmarkEnd w:id="18"/>
    <w:p w14:paraId="6526801D" w14:textId="77777777" w:rsidR="00471CF3" w:rsidRPr="00D477C5" w:rsidRDefault="00471CF3" w:rsidP="00471C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0"/>
          <w:szCs w:val="10"/>
        </w:rPr>
      </w:pPr>
    </w:p>
    <w:p w14:paraId="110DC449" w14:textId="77777777" w:rsidR="00917F7B" w:rsidRPr="00D477C5" w:rsidRDefault="00917F7B" w:rsidP="00471C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0"/>
          <w:szCs w:val="10"/>
        </w:rPr>
      </w:pPr>
    </w:p>
    <w:p w14:paraId="582FDFA3" w14:textId="77777777" w:rsidR="00471CF3" w:rsidRPr="00D477C5" w:rsidRDefault="00A15AC8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6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14:paraId="3FA3561E" w14:textId="77777777" w:rsidR="00471CF3" w:rsidRPr="00D477C5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Октябрьского района</w:t>
      </w:r>
    </w:p>
    <w:p w14:paraId="782B97EF" w14:textId="77777777" w:rsidR="00471CF3" w:rsidRPr="00D477C5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3B70A043" w14:textId="77777777" w:rsidR="00E32A5D" w:rsidRPr="00D477C5" w:rsidRDefault="00E32A5D" w:rsidP="00E32A5D">
      <w:pPr>
        <w:pStyle w:val="Default"/>
        <w:ind w:firstLine="709"/>
        <w:jc w:val="both"/>
        <w:rPr>
          <w:sz w:val="28"/>
          <w:szCs w:val="28"/>
        </w:rPr>
      </w:pPr>
      <w:r w:rsidRPr="00D477C5">
        <w:rPr>
          <w:sz w:val="28"/>
          <w:szCs w:val="28"/>
        </w:rPr>
        <w:t xml:space="preserve">Первоначально решением Собрания депутатов Октябрьского района от 21.12.2018 № 163 «О бюджете Октябрьского района на 2019 год и на плановый период 2020 и 2021 годов» бюджет на 2019 год сформирован с дефицитом в размере 16 983,2 тыс. рублей. В связи с внесенными в 2019 году изменениями в решение о бюджете Октябрьского района, прогнозируемый дефицит бюджета района уменьшился на 6 664,6 тыс. рублей и составил 10 318,6 тыс. рублей. </w:t>
      </w:r>
    </w:p>
    <w:p w14:paraId="6AC10EAB" w14:textId="77777777" w:rsidR="00E32A5D" w:rsidRPr="00D477C5" w:rsidRDefault="00E32A5D" w:rsidP="00E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Фактический размер дефицита не превышал ограничение, установленное пунктом 3 статьи 92.1 Бюджетного кодекса РФ. </w:t>
      </w:r>
    </w:p>
    <w:p w14:paraId="0B5C9848" w14:textId="77777777" w:rsidR="00471CF3" w:rsidRPr="00D477C5" w:rsidRDefault="00E32A5D" w:rsidP="00E32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По итогам 2019 года бюджет Октябрьского района исполнен с профицитом в сумме 3 597,3 тыс. рублей. </w:t>
      </w:r>
    </w:p>
    <w:p w14:paraId="7A4AB3AE" w14:textId="77777777" w:rsidR="008853BD" w:rsidRPr="00D477C5" w:rsidRDefault="008853BD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DC1CE3" w14:textId="77777777" w:rsidR="00471CF3" w:rsidRPr="00D477C5" w:rsidRDefault="00A15AC8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7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>. Состояние муниципального долга муниципального</w:t>
      </w:r>
    </w:p>
    <w:p w14:paraId="7D4D01E9" w14:textId="77777777" w:rsidR="00471CF3" w:rsidRPr="00D477C5" w:rsidRDefault="00471CF3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образования «Октябрьский район»</w:t>
      </w:r>
    </w:p>
    <w:p w14:paraId="0E4F327F" w14:textId="77777777" w:rsidR="00471CF3" w:rsidRPr="00D477C5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0F50E684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По итогам исполнения бюджета Октябрьского района за 201</w:t>
      </w:r>
      <w:r w:rsidR="00F151FC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 муниципальный долг муниципального образования «Октябрьский район» отсутствует.</w:t>
      </w:r>
    </w:p>
    <w:p w14:paraId="2DA80828" w14:textId="77777777" w:rsidR="00471CF3" w:rsidRPr="00D477C5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224DB4D5" w14:textId="77777777" w:rsidR="00E31FD6" w:rsidRPr="00D477C5" w:rsidRDefault="00E31FD6" w:rsidP="00471C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A1F221A" w14:textId="77777777" w:rsidR="00E31FD6" w:rsidRPr="00D477C5" w:rsidRDefault="00E31FD6" w:rsidP="00471CF3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376C074D" w14:textId="77777777" w:rsidR="00471CF3" w:rsidRPr="00D477C5" w:rsidRDefault="00A15AC8" w:rsidP="00471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8</w:t>
      </w:r>
      <w:r w:rsidR="00471CF3" w:rsidRPr="00D477C5">
        <w:rPr>
          <w:rFonts w:ascii="Times New Roman" w:hAnsi="Times New Roman" w:cs="Times New Roman"/>
          <w:b/>
          <w:sz w:val="28"/>
          <w:szCs w:val="28"/>
        </w:rPr>
        <w:t xml:space="preserve">. Выводы </w:t>
      </w:r>
      <w:r w:rsidR="00FA402C" w:rsidRPr="00D477C5">
        <w:rPr>
          <w:rFonts w:ascii="Times New Roman" w:hAnsi="Times New Roman" w:cs="Times New Roman"/>
          <w:b/>
          <w:sz w:val="28"/>
          <w:szCs w:val="28"/>
        </w:rPr>
        <w:t>и предложения</w:t>
      </w:r>
    </w:p>
    <w:p w14:paraId="4660F63B" w14:textId="77777777" w:rsidR="00471CF3" w:rsidRPr="00D477C5" w:rsidRDefault="00471CF3" w:rsidP="00471CF3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14:paraId="10D3066F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1. Отчет об исполнении бюджета Октябрьского района за 201</w:t>
      </w:r>
      <w:r w:rsidR="00F151FC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год, а также годовая бюджетная отчетность главных распорядителей средств бюджета Октябрьского района представлены в К</w:t>
      </w:r>
      <w:r w:rsidR="00A15AC8" w:rsidRPr="00D477C5">
        <w:rPr>
          <w:rFonts w:ascii="Times New Roman" w:hAnsi="Times New Roman" w:cs="Times New Roman"/>
          <w:sz w:val="28"/>
          <w:szCs w:val="28"/>
        </w:rPr>
        <w:t>СП</w:t>
      </w:r>
      <w:r w:rsidRPr="00D477C5">
        <w:rPr>
          <w:rFonts w:ascii="Times New Roman" w:hAnsi="Times New Roman" w:cs="Times New Roman"/>
          <w:sz w:val="28"/>
          <w:szCs w:val="28"/>
        </w:rPr>
        <w:t xml:space="preserve"> Октябрьского района в сроки, установленные</w:t>
      </w:r>
      <w:r w:rsidR="0091073F" w:rsidRPr="00D477C5">
        <w:rPr>
          <w:rFonts w:ascii="Times New Roman" w:hAnsi="Times New Roman" w:cs="Times New Roman"/>
          <w:sz w:val="28"/>
          <w:szCs w:val="28"/>
        </w:rPr>
        <w:t xml:space="preserve"> статьей 264.4 Бюджетного кодекса РФ и</w:t>
      </w:r>
      <w:r w:rsidRPr="00D477C5">
        <w:rPr>
          <w:rFonts w:ascii="Times New Roman" w:hAnsi="Times New Roman" w:cs="Times New Roman"/>
          <w:sz w:val="28"/>
          <w:szCs w:val="28"/>
        </w:rPr>
        <w:t xml:space="preserve"> статьей 47 Положения о бюджетном процессе.</w:t>
      </w:r>
    </w:p>
    <w:p w14:paraId="0AAA915E" w14:textId="77777777" w:rsidR="00A15AC8" w:rsidRPr="00D477C5" w:rsidRDefault="00471CF3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2. </w:t>
      </w:r>
      <w:r w:rsidR="00A15AC8" w:rsidRPr="00D477C5">
        <w:rPr>
          <w:rFonts w:ascii="Times New Roman" w:hAnsi="Times New Roman" w:cs="Times New Roman"/>
          <w:sz w:val="28"/>
          <w:szCs w:val="28"/>
        </w:rPr>
        <w:t>Бюджет Октябрьского района за 201</w:t>
      </w:r>
      <w:r w:rsidR="0091073F" w:rsidRPr="00D477C5">
        <w:rPr>
          <w:rFonts w:ascii="Times New Roman" w:hAnsi="Times New Roman" w:cs="Times New Roman"/>
          <w:sz w:val="28"/>
          <w:szCs w:val="28"/>
        </w:rPr>
        <w:t>9</w:t>
      </w:r>
      <w:r w:rsidR="00A15AC8" w:rsidRPr="00D477C5">
        <w:rPr>
          <w:rFonts w:ascii="Times New Roman" w:hAnsi="Times New Roman" w:cs="Times New Roman"/>
          <w:sz w:val="28"/>
          <w:szCs w:val="28"/>
        </w:rPr>
        <w:t xml:space="preserve"> год исполнен:</w:t>
      </w:r>
    </w:p>
    <w:p w14:paraId="4C9769BC" w14:textId="77777777" w:rsidR="00A15AC8" w:rsidRPr="00D477C5" w:rsidRDefault="00A15AC8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по доходам </w:t>
      </w:r>
      <w:r w:rsidR="00E31FD6" w:rsidRPr="00D477C5">
        <w:rPr>
          <w:rFonts w:ascii="Times New Roman" w:hAnsi="Times New Roman" w:cs="Times New Roman"/>
          <w:sz w:val="28"/>
          <w:szCs w:val="28"/>
        </w:rPr>
        <w:t>в сумме</w:t>
      </w:r>
      <w:r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780D58" w:rsidRPr="00D477C5">
        <w:rPr>
          <w:rFonts w:ascii="Times New Roman" w:hAnsi="Times New Roman" w:cs="Times New Roman"/>
          <w:sz w:val="28"/>
          <w:szCs w:val="28"/>
        </w:rPr>
        <w:t xml:space="preserve">2 273 578,5 тыс. рублей, или 91,9 % </w:t>
      </w:r>
      <w:r w:rsidRPr="00D477C5">
        <w:rPr>
          <w:rFonts w:ascii="Times New Roman" w:hAnsi="Times New Roman" w:cs="Times New Roman"/>
          <w:sz w:val="28"/>
          <w:szCs w:val="28"/>
        </w:rPr>
        <w:t xml:space="preserve">к уточненным плановым назначениям; </w:t>
      </w:r>
    </w:p>
    <w:p w14:paraId="67C0400A" w14:textId="77777777" w:rsidR="00A15AC8" w:rsidRPr="00D477C5" w:rsidRDefault="00A15AC8" w:rsidP="00A15AC8">
      <w:pPr>
        <w:pStyle w:val="a3"/>
        <w:tabs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по расходам – </w:t>
      </w:r>
      <w:r w:rsidR="00780D58" w:rsidRPr="00D477C5">
        <w:rPr>
          <w:rFonts w:ascii="Times New Roman" w:eastAsia="Calibri" w:hAnsi="Times New Roman" w:cs="Times New Roman"/>
          <w:sz w:val="28"/>
          <w:szCs w:val="28"/>
        </w:rPr>
        <w:t xml:space="preserve">2 269 981,2 тыс. рублей или 91,3 % </w:t>
      </w:r>
      <w:r w:rsidRPr="00D477C5">
        <w:rPr>
          <w:rFonts w:ascii="Times New Roman" w:hAnsi="Times New Roman" w:cs="Times New Roman"/>
          <w:sz w:val="28"/>
          <w:szCs w:val="28"/>
        </w:rPr>
        <w:t xml:space="preserve">к уточненным плановым назначениям; </w:t>
      </w:r>
    </w:p>
    <w:p w14:paraId="5565AB4E" w14:textId="77777777" w:rsidR="00471CF3" w:rsidRPr="00D477C5" w:rsidRDefault="00A15AC8" w:rsidP="00A15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- </w:t>
      </w:r>
      <w:r w:rsidR="00FA402C" w:rsidRPr="00D477C5">
        <w:rPr>
          <w:rFonts w:ascii="Times New Roman" w:hAnsi="Times New Roman" w:cs="Times New Roman"/>
          <w:sz w:val="28"/>
          <w:szCs w:val="28"/>
        </w:rPr>
        <w:t>сложился</w:t>
      </w:r>
      <w:r w:rsidR="00402F2B" w:rsidRPr="00D477C5">
        <w:rPr>
          <w:rFonts w:ascii="Times New Roman" w:hAnsi="Times New Roman" w:cs="Times New Roman"/>
          <w:sz w:val="28"/>
          <w:szCs w:val="28"/>
        </w:rPr>
        <w:t xml:space="preserve"> профицит</w:t>
      </w:r>
      <w:r w:rsidR="00FA402C" w:rsidRPr="00D477C5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="00402F2B" w:rsidRPr="00D477C5">
        <w:rPr>
          <w:rFonts w:ascii="Times New Roman" w:hAnsi="Times New Roman" w:cs="Times New Roman"/>
          <w:sz w:val="28"/>
          <w:szCs w:val="28"/>
        </w:rPr>
        <w:t xml:space="preserve">3 597,3 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14:paraId="3869A9DA" w14:textId="77777777" w:rsidR="00471CF3" w:rsidRPr="00D477C5" w:rsidRDefault="00FA402C" w:rsidP="00E3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3.</w:t>
      </w:r>
      <w:r w:rsidR="00471CF3" w:rsidRPr="00D477C5">
        <w:rPr>
          <w:rFonts w:ascii="Times New Roman" w:hAnsi="Times New Roman" w:cs="Times New Roman"/>
          <w:sz w:val="28"/>
          <w:szCs w:val="28"/>
        </w:rPr>
        <w:t>По итогам исполнения бюджета Октябрьского района за 201</w:t>
      </w:r>
      <w:r w:rsidR="006D63A8" w:rsidRPr="00D477C5">
        <w:rPr>
          <w:rFonts w:ascii="Times New Roman" w:hAnsi="Times New Roman" w:cs="Times New Roman"/>
          <w:sz w:val="28"/>
          <w:szCs w:val="28"/>
        </w:rPr>
        <w:t>9</w:t>
      </w:r>
      <w:r w:rsidR="00471CF3" w:rsidRPr="00D477C5">
        <w:rPr>
          <w:rFonts w:ascii="Times New Roman" w:hAnsi="Times New Roman" w:cs="Times New Roman"/>
          <w:sz w:val="28"/>
          <w:szCs w:val="28"/>
        </w:rPr>
        <w:t xml:space="preserve"> год муниципальный долг муниципального образования «Октябрьский район» отсутствует.</w:t>
      </w:r>
    </w:p>
    <w:p w14:paraId="48A5D3DB" w14:textId="77777777" w:rsidR="006D63A8" w:rsidRPr="00D477C5" w:rsidRDefault="006D63A8" w:rsidP="006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lastRenderedPageBreak/>
        <w:t>4. В состав расходов бюджета Октябрьского района в 2019 году включены ассигнования на реализацию 24-х муниципальных программ Октябрьского района. Кассовое исполнение составило 2 196 317,9 тыс. рублей, или 91,0 % к плановым назначениям.</w:t>
      </w:r>
    </w:p>
    <w:p w14:paraId="1CBD5339" w14:textId="77777777" w:rsidR="006D63A8" w:rsidRPr="00D477C5" w:rsidRDefault="006D63A8" w:rsidP="006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Удельный вес расходов на реализацию муниципальных программ в общем объеме расходов бюджета Октябрьского района в 2019 году составил 96,8%.</w:t>
      </w:r>
      <w:r w:rsidR="00E97BFF" w:rsidRPr="00D477C5">
        <w:rPr>
          <w:rFonts w:ascii="Times New Roman" w:hAnsi="Times New Roman" w:cs="Times New Roman"/>
          <w:sz w:val="28"/>
          <w:szCs w:val="28"/>
        </w:rPr>
        <w:t xml:space="preserve"> Наибольший удельный вес приходился на программы социальной направленности.</w:t>
      </w:r>
    </w:p>
    <w:p w14:paraId="262E834E" w14:textId="77777777" w:rsidR="00E31FD6" w:rsidRPr="00D477C5" w:rsidRDefault="00E31FD6" w:rsidP="00E31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17019C1" w14:textId="77777777" w:rsidR="008B1C23" w:rsidRPr="00D477C5" w:rsidRDefault="008B1C2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Проанализировав Отчеты о реализации муниципальных программ за 2019 год, установлено что три (из 24-х) Отчета о реализации муниципальных программ Октябрьского района, а именно: </w:t>
      </w:r>
      <w:r w:rsidRPr="00D477C5">
        <w:rPr>
          <w:rFonts w:ascii="Times New Roman" w:eastAsia="Calibri" w:hAnsi="Times New Roman" w:cs="Times New Roman"/>
          <w:iCs/>
          <w:sz w:val="28"/>
          <w:szCs w:val="28"/>
        </w:rPr>
        <w:t xml:space="preserve">«Поддержка казачьих обществ в Октябрьском районе», «Энергоэффективность и развитие энергетики в Октябрьском районе» и «Развитие муниципального управления, муниципальной службы» </w:t>
      </w:r>
      <w:r w:rsidRPr="00D477C5">
        <w:rPr>
          <w:rFonts w:ascii="Times New Roman" w:hAnsi="Times New Roman" w:cs="Times New Roman"/>
          <w:sz w:val="28"/>
          <w:szCs w:val="28"/>
        </w:rPr>
        <w:t>составлены и утверждены с неверными расчетами, противоречивыми данными и не размещены своевременно на официальном сайте Администрации Октябрьского района. Указанные замечания были устранены в ходе проверки.</w:t>
      </w:r>
    </w:p>
    <w:p w14:paraId="2498F9D3" w14:textId="77777777" w:rsidR="00471CF3" w:rsidRPr="00D477C5" w:rsidRDefault="008B1C2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D477C5">
        <w:rPr>
          <w:rFonts w:ascii="Times New Roman" w:hAnsi="Times New Roman" w:cs="Times New Roman"/>
          <w:sz w:val="28"/>
          <w:szCs w:val="28"/>
        </w:rPr>
        <w:t xml:space="preserve">В связи с чем, КСП Октябрьского района рекомендует ответственным исполнителям усилить контроль за составлением Отчетов о реализации муниципальных программ Октябрьского района </w:t>
      </w:r>
      <w:r w:rsidR="00920BC7" w:rsidRPr="00D477C5">
        <w:rPr>
          <w:rFonts w:ascii="Times New Roman" w:hAnsi="Times New Roman" w:cs="Times New Roman"/>
          <w:sz w:val="28"/>
          <w:szCs w:val="28"/>
        </w:rPr>
        <w:t>и недопущением указанных нарушений в дальнейшем</w:t>
      </w:r>
      <w:r w:rsidRPr="00D477C5">
        <w:rPr>
          <w:rFonts w:ascii="Times New Roman" w:hAnsi="Times New Roman" w:cs="Times New Roman"/>
          <w:sz w:val="28"/>
          <w:szCs w:val="28"/>
        </w:rPr>
        <w:t>.</w:t>
      </w:r>
    </w:p>
    <w:p w14:paraId="1BB4DF08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D0569" w14:textId="77777777" w:rsidR="00E31FD6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14:paraId="2E2535E8" w14:textId="77777777" w:rsidR="00471CF3" w:rsidRPr="00D477C5" w:rsidRDefault="00471CF3" w:rsidP="003E2BA5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Контрольно-счетная палата Октябрьского района рекомендует Собранию депутатов Октябрьского района принять к рассмотрению</w:t>
      </w:r>
      <w:r w:rsidR="00920BC7" w:rsidRPr="00D477C5">
        <w:rPr>
          <w:rFonts w:ascii="Times New Roman" w:hAnsi="Times New Roman" w:cs="Times New Roman"/>
          <w:sz w:val="28"/>
          <w:szCs w:val="28"/>
        </w:rPr>
        <w:t xml:space="preserve"> </w:t>
      </w:r>
      <w:r w:rsidRPr="00D477C5">
        <w:rPr>
          <w:rFonts w:ascii="Times New Roman" w:hAnsi="Times New Roman" w:cs="Times New Roman"/>
          <w:sz w:val="28"/>
          <w:szCs w:val="28"/>
        </w:rPr>
        <w:t>проект решения Собрания депутатов Октябрьского района Ростовской области «Об отчете об исполнении бюджета Октябрьского района за 201</w:t>
      </w:r>
      <w:r w:rsidR="00920BC7" w:rsidRPr="00D477C5">
        <w:rPr>
          <w:rFonts w:ascii="Times New Roman" w:hAnsi="Times New Roman" w:cs="Times New Roman"/>
          <w:sz w:val="28"/>
          <w:szCs w:val="28"/>
        </w:rPr>
        <w:t>9</w:t>
      </w:r>
      <w:r w:rsidRPr="00D477C5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6491D7ED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58659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FE9B6" w14:textId="77777777" w:rsidR="006A3ED0" w:rsidRPr="00D477C5" w:rsidRDefault="006A3ED0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45BBBD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4B402C95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14:paraId="77FB31AF" w14:textId="77777777" w:rsidR="00471CF3" w:rsidRPr="00D477C5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Октябрьского района</w:t>
      </w:r>
    </w:p>
    <w:p w14:paraId="7AADF371" w14:textId="77777777" w:rsidR="00471CF3" w:rsidRDefault="00471CF3" w:rsidP="00471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7C5">
        <w:rPr>
          <w:rFonts w:ascii="Times New Roman" w:hAnsi="Times New Roman" w:cs="Times New Roman"/>
          <w:sz w:val="28"/>
          <w:szCs w:val="28"/>
        </w:rPr>
        <w:t>Ростовской области                                                             Ю.Н. Бессарабова</w:t>
      </w:r>
    </w:p>
    <w:p w14:paraId="7E613367" w14:textId="77777777" w:rsidR="00471CF3" w:rsidRDefault="00471CF3" w:rsidP="00471CF3">
      <w:pPr>
        <w:spacing w:after="0" w:line="240" w:lineRule="auto"/>
        <w:ind w:firstLine="708"/>
        <w:rPr>
          <w:rFonts w:ascii="Times New Roman" w:hAnsi="Times New Roman" w:cs="Times New Roman"/>
          <w:i/>
          <w:sz w:val="32"/>
          <w:szCs w:val="32"/>
        </w:rPr>
      </w:pPr>
    </w:p>
    <w:p w14:paraId="71FDF246" w14:textId="77777777" w:rsidR="00A479D6" w:rsidRDefault="00A479D6"/>
    <w:sectPr w:rsidR="00A479D6" w:rsidSect="00897A02">
      <w:footerReference w:type="default" r:id="rId7"/>
      <w:pgSz w:w="11906" w:h="16838"/>
      <w:pgMar w:top="851" w:right="851" w:bottom="992" w:left="1418" w:header="709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6593" w14:textId="77777777" w:rsidR="000D58F2" w:rsidRDefault="000D58F2" w:rsidP="00897A02">
      <w:pPr>
        <w:spacing w:after="0" w:line="240" w:lineRule="auto"/>
      </w:pPr>
      <w:r>
        <w:separator/>
      </w:r>
    </w:p>
  </w:endnote>
  <w:endnote w:type="continuationSeparator" w:id="0">
    <w:p w14:paraId="4703149B" w14:textId="77777777" w:rsidR="000D58F2" w:rsidRDefault="000D58F2" w:rsidP="0089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811889"/>
      <w:docPartObj>
        <w:docPartGallery w:val="Page Numbers (Bottom of Page)"/>
        <w:docPartUnique/>
      </w:docPartObj>
    </w:sdtPr>
    <w:sdtContent>
      <w:p w14:paraId="20E4E6F8" w14:textId="77777777" w:rsidR="00EE2FEF" w:rsidRDefault="00EE2F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D8E6A" w14:textId="77777777" w:rsidR="00EE2FEF" w:rsidRDefault="00EE2FE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047D2" w14:textId="77777777" w:rsidR="000D58F2" w:rsidRDefault="000D58F2" w:rsidP="00897A02">
      <w:pPr>
        <w:spacing w:after="0" w:line="240" w:lineRule="auto"/>
      </w:pPr>
      <w:r>
        <w:separator/>
      </w:r>
    </w:p>
  </w:footnote>
  <w:footnote w:type="continuationSeparator" w:id="0">
    <w:p w14:paraId="100A3E02" w14:textId="77777777" w:rsidR="000D58F2" w:rsidRDefault="000D58F2" w:rsidP="0089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F068B"/>
    <w:multiLevelType w:val="hybridMultilevel"/>
    <w:tmpl w:val="59F0D576"/>
    <w:lvl w:ilvl="0" w:tplc="22E2BEDA">
      <w:start w:val="1"/>
      <w:numFmt w:val="decimal"/>
      <w:lvlText w:val="%1."/>
      <w:lvlJc w:val="left"/>
      <w:pPr>
        <w:ind w:left="372" w:hanging="360"/>
      </w:p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2651395C"/>
    <w:multiLevelType w:val="hybridMultilevel"/>
    <w:tmpl w:val="B570099C"/>
    <w:lvl w:ilvl="0" w:tplc="12CA1B82">
      <w:start w:val="4"/>
      <w:numFmt w:val="decimal"/>
      <w:lvlText w:val="%1."/>
      <w:lvlJc w:val="left"/>
      <w:pPr>
        <w:ind w:left="732" w:hanging="360"/>
      </w:pPr>
    </w:lvl>
    <w:lvl w:ilvl="1" w:tplc="04190019">
      <w:start w:val="1"/>
      <w:numFmt w:val="lowerLetter"/>
      <w:lvlText w:val="%2."/>
      <w:lvlJc w:val="left"/>
      <w:pPr>
        <w:ind w:left="1452" w:hanging="360"/>
      </w:pPr>
    </w:lvl>
    <w:lvl w:ilvl="2" w:tplc="0419001B">
      <w:start w:val="1"/>
      <w:numFmt w:val="lowerRoman"/>
      <w:lvlText w:val="%3."/>
      <w:lvlJc w:val="right"/>
      <w:pPr>
        <w:ind w:left="2172" w:hanging="180"/>
      </w:pPr>
    </w:lvl>
    <w:lvl w:ilvl="3" w:tplc="0419000F">
      <w:start w:val="1"/>
      <w:numFmt w:val="decimal"/>
      <w:lvlText w:val="%4."/>
      <w:lvlJc w:val="left"/>
      <w:pPr>
        <w:ind w:left="2892" w:hanging="360"/>
      </w:pPr>
    </w:lvl>
    <w:lvl w:ilvl="4" w:tplc="04190019">
      <w:start w:val="1"/>
      <w:numFmt w:val="lowerLetter"/>
      <w:lvlText w:val="%5."/>
      <w:lvlJc w:val="left"/>
      <w:pPr>
        <w:ind w:left="3612" w:hanging="360"/>
      </w:pPr>
    </w:lvl>
    <w:lvl w:ilvl="5" w:tplc="0419001B">
      <w:start w:val="1"/>
      <w:numFmt w:val="lowerRoman"/>
      <w:lvlText w:val="%6."/>
      <w:lvlJc w:val="right"/>
      <w:pPr>
        <w:ind w:left="4332" w:hanging="180"/>
      </w:pPr>
    </w:lvl>
    <w:lvl w:ilvl="6" w:tplc="0419000F">
      <w:start w:val="1"/>
      <w:numFmt w:val="decimal"/>
      <w:lvlText w:val="%7."/>
      <w:lvlJc w:val="left"/>
      <w:pPr>
        <w:ind w:left="5052" w:hanging="360"/>
      </w:pPr>
    </w:lvl>
    <w:lvl w:ilvl="7" w:tplc="04190019">
      <w:start w:val="1"/>
      <w:numFmt w:val="lowerLetter"/>
      <w:lvlText w:val="%8."/>
      <w:lvlJc w:val="left"/>
      <w:pPr>
        <w:ind w:left="5772" w:hanging="360"/>
      </w:pPr>
    </w:lvl>
    <w:lvl w:ilvl="8" w:tplc="0419001B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F3"/>
    <w:rsid w:val="0000424C"/>
    <w:rsid w:val="00022AA9"/>
    <w:rsid w:val="000305DF"/>
    <w:rsid w:val="000326DC"/>
    <w:rsid w:val="00036DCF"/>
    <w:rsid w:val="00037532"/>
    <w:rsid w:val="0004474B"/>
    <w:rsid w:val="00063451"/>
    <w:rsid w:val="000664C4"/>
    <w:rsid w:val="00076F2E"/>
    <w:rsid w:val="00083AAA"/>
    <w:rsid w:val="000857E7"/>
    <w:rsid w:val="00090519"/>
    <w:rsid w:val="00090B4F"/>
    <w:rsid w:val="00093ACD"/>
    <w:rsid w:val="00096B85"/>
    <w:rsid w:val="000A724E"/>
    <w:rsid w:val="000B210B"/>
    <w:rsid w:val="000B4896"/>
    <w:rsid w:val="000C1DDF"/>
    <w:rsid w:val="000C5BBB"/>
    <w:rsid w:val="000D1E3B"/>
    <w:rsid w:val="000D312F"/>
    <w:rsid w:val="000D58F2"/>
    <w:rsid w:val="000E293B"/>
    <w:rsid w:val="000E2B68"/>
    <w:rsid w:val="000E3043"/>
    <w:rsid w:val="000E4FF4"/>
    <w:rsid w:val="000F0572"/>
    <w:rsid w:val="00105A5B"/>
    <w:rsid w:val="00117660"/>
    <w:rsid w:val="00122569"/>
    <w:rsid w:val="0012337B"/>
    <w:rsid w:val="00137E97"/>
    <w:rsid w:val="00144218"/>
    <w:rsid w:val="00145987"/>
    <w:rsid w:val="001572C0"/>
    <w:rsid w:val="00163503"/>
    <w:rsid w:val="0016354D"/>
    <w:rsid w:val="00165519"/>
    <w:rsid w:val="00174EDB"/>
    <w:rsid w:val="001759E5"/>
    <w:rsid w:val="00191976"/>
    <w:rsid w:val="00192866"/>
    <w:rsid w:val="001B5ECD"/>
    <w:rsid w:val="001B6E2F"/>
    <w:rsid w:val="001C49BA"/>
    <w:rsid w:val="001C5770"/>
    <w:rsid w:val="001D2570"/>
    <w:rsid w:val="001D656C"/>
    <w:rsid w:val="001E0454"/>
    <w:rsid w:val="001F3921"/>
    <w:rsid w:val="001F3967"/>
    <w:rsid w:val="00211447"/>
    <w:rsid w:val="00223CB9"/>
    <w:rsid w:val="002244AD"/>
    <w:rsid w:val="002332FC"/>
    <w:rsid w:val="00235E6B"/>
    <w:rsid w:val="0025065B"/>
    <w:rsid w:val="002527ED"/>
    <w:rsid w:val="00254111"/>
    <w:rsid w:val="00255AE7"/>
    <w:rsid w:val="00294517"/>
    <w:rsid w:val="00294B25"/>
    <w:rsid w:val="00295970"/>
    <w:rsid w:val="00297139"/>
    <w:rsid w:val="002A1FAB"/>
    <w:rsid w:val="002B2949"/>
    <w:rsid w:val="002B66A7"/>
    <w:rsid w:val="002C0A9F"/>
    <w:rsid w:val="002C3025"/>
    <w:rsid w:val="002D1402"/>
    <w:rsid w:val="002D2E47"/>
    <w:rsid w:val="002D6A7C"/>
    <w:rsid w:val="002E033D"/>
    <w:rsid w:val="002E1F04"/>
    <w:rsid w:val="002E518B"/>
    <w:rsid w:val="002E7564"/>
    <w:rsid w:val="002F77FD"/>
    <w:rsid w:val="0030095D"/>
    <w:rsid w:val="00307E70"/>
    <w:rsid w:val="00316499"/>
    <w:rsid w:val="003221B2"/>
    <w:rsid w:val="00332943"/>
    <w:rsid w:val="00333210"/>
    <w:rsid w:val="00333BEF"/>
    <w:rsid w:val="0033598D"/>
    <w:rsid w:val="00337CAF"/>
    <w:rsid w:val="00347E5E"/>
    <w:rsid w:val="00353B03"/>
    <w:rsid w:val="003635C5"/>
    <w:rsid w:val="003645F7"/>
    <w:rsid w:val="00370291"/>
    <w:rsid w:val="00371A8B"/>
    <w:rsid w:val="00373158"/>
    <w:rsid w:val="0038515C"/>
    <w:rsid w:val="00385FBC"/>
    <w:rsid w:val="00387985"/>
    <w:rsid w:val="0039256F"/>
    <w:rsid w:val="00392E42"/>
    <w:rsid w:val="003A55CD"/>
    <w:rsid w:val="003B2AD1"/>
    <w:rsid w:val="003D0935"/>
    <w:rsid w:val="003D24D3"/>
    <w:rsid w:val="003D418F"/>
    <w:rsid w:val="003E1AC1"/>
    <w:rsid w:val="003E2BA5"/>
    <w:rsid w:val="003F1BD4"/>
    <w:rsid w:val="00402F2B"/>
    <w:rsid w:val="00405A00"/>
    <w:rsid w:val="0041535B"/>
    <w:rsid w:val="00415F8D"/>
    <w:rsid w:val="00417A9F"/>
    <w:rsid w:val="00424720"/>
    <w:rsid w:val="00431DCE"/>
    <w:rsid w:val="004420B2"/>
    <w:rsid w:val="00443175"/>
    <w:rsid w:val="004448FF"/>
    <w:rsid w:val="00444B68"/>
    <w:rsid w:val="004462D8"/>
    <w:rsid w:val="00456626"/>
    <w:rsid w:val="004611EC"/>
    <w:rsid w:val="00465847"/>
    <w:rsid w:val="00467C99"/>
    <w:rsid w:val="00470D70"/>
    <w:rsid w:val="00471CF3"/>
    <w:rsid w:val="004808D6"/>
    <w:rsid w:val="0048608E"/>
    <w:rsid w:val="00486E38"/>
    <w:rsid w:val="00491F68"/>
    <w:rsid w:val="00493760"/>
    <w:rsid w:val="004A1AAA"/>
    <w:rsid w:val="004B2F42"/>
    <w:rsid w:val="004B38CD"/>
    <w:rsid w:val="004C3CA8"/>
    <w:rsid w:val="004D6509"/>
    <w:rsid w:val="004E0ECE"/>
    <w:rsid w:val="004E236F"/>
    <w:rsid w:val="004E2953"/>
    <w:rsid w:val="004E4AD4"/>
    <w:rsid w:val="004E5BF4"/>
    <w:rsid w:val="004F04F6"/>
    <w:rsid w:val="004F06BD"/>
    <w:rsid w:val="004F2450"/>
    <w:rsid w:val="004F6D75"/>
    <w:rsid w:val="00510D65"/>
    <w:rsid w:val="00516426"/>
    <w:rsid w:val="0052050D"/>
    <w:rsid w:val="005268B4"/>
    <w:rsid w:val="00537D95"/>
    <w:rsid w:val="0054278C"/>
    <w:rsid w:val="00545898"/>
    <w:rsid w:val="00546EA3"/>
    <w:rsid w:val="005479BF"/>
    <w:rsid w:val="0055065D"/>
    <w:rsid w:val="00552FB4"/>
    <w:rsid w:val="00557B5F"/>
    <w:rsid w:val="00557C29"/>
    <w:rsid w:val="00563919"/>
    <w:rsid w:val="00567D11"/>
    <w:rsid w:val="00577378"/>
    <w:rsid w:val="005817C4"/>
    <w:rsid w:val="005940BB"/>
    <w:rsid w:val="00597884"/>
    <w:rsid w:val="005A4149"/>
    <w:rsid w:val="005A6226"/>
    <w:rsid w:val="005C09D2"/>
    <w:rsid w:val="005D32A1"/>
    <w:rsid w:val="005D68DB"/>
    <w:rsid w:val="005D6911"/>
    <w:rsid w:val="005D7A99"/>
    <w:rsid w:val="005E0918"/>
    <w:rsid w:val="005E12AF"/>
    <w:rsid w:val="005E477F"/>
    <w:rsid w:val="005E6C03"/>
    <w:rsid w:val="005F1E74"/>
    <w:rsid w:val="00604EEC"/>
    <w:rsid w:val="00620928"/>
    <w:rsid w:val="00641DDC"/>
    <w:rsid w:val="00653564"/>
    <w:rsid w:val="00670CCE"/>
    <w:rsid w:val="00675060"/>
    <w:rsid w:val="00677406"/>
    <w:rsid w:val="00682B5B"/>
    <w:rsid w:val="00682E54"/>
    <w:rsid w:val="00684AC0"/>
    <w:rsid w:val="00685CAE"/>
    <w:rsid w:val="006949F0"/>
    <w:rsid w:val="00695C35"/>
    <w:rsid w:val="0069617B"/>
    <w:rsid w:val="006A3ED0"/>
    <w:rsid w:val="006A6708"/>
    <w:rsid w:val="006B69C2"/>
    <w:rsid w:val="006C2700"/>
    <w:rsid w:val="006C3523"/>
    <w:rsid w:val="006C39C2"/>
    <w:rsid w:val="006D63A8"/>
    <w:rsid w:val="006F0629"/>
    <w:rsid w:val="006F3ABB"/>
    <w:rsid w:val="00712755"/>
    <w:rsid w:val="0071448A"/>
    <w:rsid w:val="00721CD7"/>
    <w:rsid w:val="00726B94"/>
    <w:rsid w:val="00727C06"/>
    <w:rsid w:val="00736567"/>
    <w:rsid w:val="007521B9"/>
    <w:rsid w:val="007525BA"/>
    <w:rsid w:val="00761F90"/>
    <w:rsid w:val="00766424"/>
    <w:rsid w:val="0077008D"/>
    <w:rsid w:val="007703E4"/>
    <w:rsid w:val="00772372"/>
    <w:rsid w:val="00780D58"/>
    <w:rsid w:val="007868B1"/>
    <w:rsid w:val="0079117A"/>
    <w:rsid w:val="007952E8"/>
    <w:rsid w:val="007A4D5B"/>
    <w:rsid w:val="007B135D"/>
    <w:rsid w:val="007D1180"/>
    <w:rsid w:val="007D1181"/>
    <w:rsid w:val="007D6183"/>
    <w:rsid w:val="007E6C13"/>
    <w:rsid w:val="007F60F5"/>
    <w:rsid w:val="008023BE"/>
    <w:rsid w:val="00803B63"/>
    <w:rsid w:val="00804059"/>
    <w:rsid w:val="008066C5"/>
    <w:rsid w:val="008108EA"/>
    <w:rsid w:val="0083192F"/>
    <w:rsid w:val="00833232"/>
    <w:rsid w:val="00834528"/>
    <w:rsid w:val="0084392B"/>
    <w:rsid w:val="00846654"/>
    <w:rsid w:val="008521C5"/>
    <w:rsid w:val="008555E3"/>
    <w:rsid w:val="00864C74"/>
    <w:rsid w:val="008853BD"/>
    <w:rsid w:val="00893B84"/>
    <w:rsid w:val="00897A02"/>
    <w:rsid w:val="008A17FA"/>
    <w:rsid w:val="008B1C23"/>
    <w:rsid w:val="008B5F36"/>
    <w:rsid w:val="008C291F"/>
    <w:rsid w:val="008C555C"/>
    <w:rsid w:val="008E36EB"/>
    <w:rsid w:val="008E43DF"/>
    <w:rsid w:val="008E4D71"/>
    <w:rsid w:val="008E5F32"/>
    <w:rsid w:val="008F0E3F"/>
    <w:rsid w:val="0091073F"/>
    <w:rsid w:val="00917F7B"/>
    <w:rsid w:val="00920BC7"/>
    <w:rsid w:val="0092736C"/>
    <w:rsid w:val="00930ED7"/>
    <w:rsid w:val="00961429"/>
    <w:rsid w:val="009653BC"/>
    <w:rsid w:val="009749A7"/>
    <w:rsid w:val="00977A10"/>
    <w:rsid w:val="00987D66"/>
    <w:rsid w:val="009945B4"/>
    <w:rsid w:val="00997D29"/>
    <w:rsid w:val="009A09AD"/>
    <w:rsid w:val="009A5307"/>
    <w:rsid w:val="009B0E0A"/>
    <w:rsid w:val="009B4C28"/>
    <w:rsid w:val="009C142A"/>
    <w:rsid w:val="009D6BFC"/>
    <w:rsid w:val="009E0762"/>
    <w:rsid w:val="009E3B20"/>
    <w:rsid w:val="009E3CBC"/>
    <w:rsid w:val="009E716E"/>
    <w:rsid w:val="009E7A7B"/>
    <w:rsid w:val="009F766C"/>
    <w:rsid w:val="00A007E2"/>
    <w:rsid w:val="00A0448B"/>
    <w:rsid w:val="00A0623C"/>
    <w:rsid w:val="00A07965"/>
    <w:rsid w:val="00A152C6"/>
    <w:rsid w:val="00A15AC8"/>
    <w:rsid w:val="00A20354"/>
    <w:rsid w:val="00A23441"/>
    <w:rsid w:val="00A259D5"/>
    <w:rsid w:val="00A264B0"/>
    <w:rsid w:val="00A2694D"/>
    <w:rsid w:val="00A30EE4"/>
    <w:rsid w:val="00A324B1"/>
    <w:rsid w:val="00A36D54"/>
    <w:rsid w:val="00A40F57"/>
    <w:rsid w:val="00A436D4"/>
    <w:rsid w:val="00A454C4"/>
    <w:rsid w:val="00A479D6"/>
    <w:rsid w:val="00A6422A"/>
    <w:rsid w:val="00A70FDE"/>
    <w:rsid w:val="00A8184A"/>
    <w:rsid w:val="00A8745B"/>
    <w:rsid w:val="00AA3471"/>
    <w:rsid w:val="00AB0765"/>
    <w:rsid w:val="00AB0A2A"/>
    <w:rsid w:val="00AB29EC"/>
    <w:rsid w:val="00AE0457"/>
    <w:rsid w:val="00B034CB"/>
    <w:rsid w:val="00B237E1"/>
    <w:rsid w:val="00B43378"/>
    <w:rsid w:val="00B4699A"/>
    <w:rsid w:val="00B564D9"/>
    <w:rsid w:val="00B57D35"/>
    <w:rsid w:val="00B62BC4"/>
    <w:rsid w:val="00B7067B"/>
    <w:rsid w:val="00B709A0"/>
    <w:rsid w:val="00B72717"/>
    <w:rsid w:val="00B736BE"/>
    <w:rsid w:val="00B74291"/>
    <w:rsid w:val="00B81E64"/>
    <w:rsid w:val="00B9698D"/>
    <w:rsid w:val="00BB1B8F"/>
    <w:rsid w:val="00BB610F"/>
    <w:rsid w:val="00BB750E"/>
    <w:rsid w:val="00BC0365"/>
    <w:rsid w:val="00BC5AC3"/>
    <w:rsid w:val="00BC6F9E"/>
    <w:rsid w:val="00BD790E"/>
    <w:rsid w:val="00BE11AE"/>
    <w:rsid w:val="00BE1BDC"/>
    <w:rsid w:val="00BF23BF"/>
    <w:rsid w:val="00BF2A67"/>
    <w:rsid w:val="00BF3D85"/>
    <w:rsid w:val="00C00281"/>
    <w:rsid w:val="00C06DA9"/>
    <w:rsid w:val="00C13F6B"/>
    <w:rsid w:val="00C20062"/>
    <w:rsid w:val="00C27A41"/>
    <w:rsid w:val="00C33B69"/>
    <w:rsid w:val="00C4149C"/>
    <w:rsid w:val="00C46F14"/>
    <w:rsid w:val="00C6223D"/>
    <w:rsid w:val="00C703AC"/>
    <w:rsid w:val="00C7090F"/>
    <w:rsid w:val="00C72E71"/>
    <w:rsid w:val="00C74900"/>
    <w:rsid w:val="00C82FE0"/>
    <w:rsid w:val="00CC1E98"/>
    <w:rsid w:val="00CC29B2"/>
    <w:rsid w:val="00CC5968"/>
    <w:rsid w:val="00CD1921"/>
    <w:rsid w:val="00CD63A0"/>
    <w:rsid w:val="00CE0DB6"/>
    <w:rsid w:val="00D003BD"/>
    <w:rsid w:val="00D011BA"/>
    <w:rsid w:val="00D01A9F"/>
    <w:rsid w:val="00D05DCE"/>
    <w:rsid w:val="00D0709B"/>
    <w:rsid w:val="00D074B1"/>
    <w:rsid w:val="00D13875"/>
    <w:rsid w:val="00D15B4C"/>
    <w:rsid w:val="00D17BF5"/>
    <w:rsid w:val="00D366EA"/>
    <w:rsid w:val="00D41123"/>
    <w:rsid w:val="00D477C5"/>
    <w:rsid w:val="00D57139"/>
    <w:rsid w:val="00D626F2"/>
    <w:rsid w:val="00D62C7E"/>
    <w:rsid w:val="00D664F4"/>
    <w:rsid w:val="00D7484C"/>
    <w:rsid w:val="00D806DC"/>
    <w:rsid w:val="00D8275A"/>
    <w:rsid w:val="00D8603D"/>
    <w:rsid w:val="00D86D17"/>
    <w:rsid w:val="00D95F64"/>
    <w:rsid w:val="00D9794C"/>
    <w:rsid w:val="00DA1DFC"/>
    <w:rsid w:val="00DC4CDB"/>
    <w:rsid w:val="00DF442B"/>
    <w:rsid w:val="00DF598D"/>
    <w:rsid w:val="00DF5A48"/>
    <w:rsid w:val="00E07EB9"/>
    <w:rsid w:val="00E10596"/>
    <w:rsid w:val="00E257E9"/>
    <w:rsid w:val="00E31FD6"/>
    <w:rsid w:val="00E32A5D"/>
    <w:rsid w:val="00E33EA1"/>
    <w:rsid w:val="00E33EFA"/>
    <w:rsid w:val="00E34295"/>
    <w:rsid w:val="00E34D1D"/>
    <w:rsid w:val="00E40A79"/>
    <w:rsid w:val="00E51666"/>
    <w:rsid w:val="00E634B8"/>
    <w:rsid w:val="00E645A1"/>
    <w:rsid w:val="00E6494D"/>
    <w:rsid w:val="00E66781"/>
    <w:rsid w:val="00E810C5"/>
    <w:rsid w:val="00E84F89"/>
    <w:rsid w:val="00E90B3F"/>
    <w:rsid w:val="00E9473C"/>
    <w:rsid w:val="00E96CB3"/>
    <w:rsid w:val="00E97BFF"/>
    <w:rsid w:val="00EB1D2B"/>
    <w:rsid w:val="00EC3C25"/>
    <w:rsid w:val="00EC7246"/>
    <w:rsid w:val="00ED0C4A"/>
    <w:rsid w:val="00ED61AC"/>
    <w:rsid w:val="00ED74DF"/>
    <w:rsid w:val="00EE1702"/>
    <w:rsid w:val="00EE2FEF"/>
    <w:rsid w:val="00EF1332"/>
    <w:rsid w:val="00EF18DE"/>
    <w:rsid w:val="00EF21A4"/>
    <w:rsid w:val="00F01117"/>
    <w:rsid w:val="00F04AF8"/>
    <w:rsid w:val="00F06F34"/>
    <w:rsid w:val="00F12A6E"/>
    <w:rsid w:val="00F151FC"/>
    <w:rsid w:val="00F22BA0"/>
    <w:rsid w:val="00F34FA2"/>
    <w:rsid w:val="00F42012"/>
    <w:rsid w:val="00F44B78"/>
    <w:rsid w:val="00F44D1B"/>
    <w:rsid w:val="00F4697A"/>
    <w:rsid w:val="00F53766"/>
    <w:rsid w:val="00F568F2"/>
    <w:rsid w:val="00F613DC"/>
    <w:rsid w:val="00F652C1"/>
    <w:rsid w:val="00F7229D"/>
    <w:rsid w:val="00F72CE4"/>
    <w:rsid w:val="00F73087"/>
    <w:rsid w:val="00F740DD"/>
    <w:rsid w:val="00F8553A"/>
    <w:rsid w:val="00F85E84"/>
    <w:rsid w:val="00FA2001"/>
    <w:rsid w:val="00FA402C"/>
    <w:rsid w:val="00FA5512"/>
    <w:rsid w:val="00FB0ED8"/>
    <w:rsid w:val="00FB4988"/>
    <w:rsid w:val="00FC0B9C"/>
    <w:rsid w:val="00FD1695"/>
    <w:rsid w:val="00FD57D6"/>
    <w:rsid w:val="00FD5DA9"/>
    <w:rsid w:val="00FE2259"/>
    <w:rsid w:val="00FF2930"/>
    <w:rsid w:val="00FF2F76"/>
    <w:rsid w:val="00FF371F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8117A"/>
  <w15:docId w15:val="{66D65EC1-A7E0-43EA-AE7C-05D04360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C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F3"/>
    <w:pPr>
      <w:ind w:left="720"/>
      <w:contextualSpacing/>
    </w:pPr>
  </w:style>
  <w:style w:type="table" w:styleId="a4">
    <w:name w:val="Table Grid"/>
    <w:basedOn w:val="a1"/>
    <w:uiPriority w:val="39"/>
    <w:rsid w:val="0047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02"/>
  </w:style>
  <w:style w:type="paragraph" w:styleId="a7">
    <w:name w:val="footer"/>
    <w:basedOn w:val="a"/>
    <w:link w:val="a8"/>
    <w:uiPriority w:val="99"/>
    <w:unhideWhenUsed/>
    <w:rsid w:val="00897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02"/>
  </w:style>
  <w:style w:type="paragraph" w:styleId="a9">
    <w:name w:val="Balloon Text"/>
    <w:basedOn w:val="a"/>
    <w:link w:val="aa"/>
    <w:uiPriority w:val="99"/>
    <w:semiHidden/>
    <w:unhideWhenUsed/>
    <w:rsid w:val="000A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72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61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25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21</Pages>
  <Words>6875</Words>
  <Characters>39193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Бессарабова</dc:creator>
  <cp:keywords/>
  <dc:description/>
  <cp:lastModifiedBy>Юлия Бессарабова</cp:lastModifiedBy>
  <cp:revision>271</cp:revision>
  <cp:lastPrinted>2020-05-22T06:59:00Z</cp:lastPrinted>
  <dcterms:created xsi:type="dcterms:W3CDTF">2020-05-19T08:30:00Z</dcterms:created>
  <dcterms:modified xsi:type="dcterms:W3CDTF">2020-05-25T06:17:00Z</dcterms:modified>
</cp:coreProperties>
</file>