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92CD" w14:textId="77777777"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 wp14:anchorId="1C9FA1C2" wp14:editId="330D60ED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AA7E1D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14:paraId="4DB50EDA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14:paraId="3607A5C0" w14:textId="77777777"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14:paraId="5E6E8772" w14:textId="77777777"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14:paraId="514F124E" w14:textId="77777777" w:rsidR="0051264E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Контрольно-счетной палаты </w:t>
      </w:r>
      <w:r w:rsidR="007B3F54" w:rsidRPr="00665096">
        <w:rPr>
          <w:sz w:val="28"/>
          <w:szCs w:val="28"/>
        </w:rPr>
        <w:t>Октябрьского района Ростовской области</w:t>
      </w:r>
      <w:r w:rsidRPr="00665096">
        <w:rPr>
          <w:sz w:val="28"/>
          <w:szCs w:val="28"/>
        </w:rPr>
        <w:t xml:space="preserve"> </w:t>
      </w:r>
    </w:p>
    <w:p w14:paraId="617E17C5" w14:textId="75B3A617"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>О</w:t>
      </w:r>
      <w:r w:rsidR="0051264E">
        <w:rPr>
          <w:sz w:val="28"/>
          <w:szCs w:val="28"/>
        </w:rPr>
        <w:t>б</w:t>
      </w:r>
      <w:r w:rsidRPr="00665096">
        <w:rPr>
          <w:sz w:val="28"/>
          <w:szCs w:val="28"/>
        </w:rPr>
        <w:t xml:space="preserve"> </w:t>
      </w:r>
      <w:r w:rsidR="0051264E">
        <w:rPr>
          <w:sz w:val="28"/>
          <w:szCs w:val="28"/>
        </w:rPr>
        <w:t>отчете об исполнении бюджета Октябрьского района за 201</w:t>
      </w:r>
      <w:r w:rsidR="008F3B32">
        <w:rPr>
          <w:sz w:val="28"/>
          <w:szCs w:val="28"/>
        </w:rPr>
        <w:t>9</w:t>
      </w:r>
      <w:r w:rsidR="0051264E">
        <w:rPr>
          <w:sz w:val="28"/>
          <w:szCs w:val="28"/>
        </w:rPr>
        <w:t xml:space="preserve"> год</w:t>
      </w:r>
      <w:r w:rsidRPr="00665096">
        <w:rPr>
          <w:sz w:val="28"/>
          <w:szCs w:val="28"/>
        </w:rPr>
        <w:t>»</w:t>
      </w:r>
      <w:bookmarkEnd w:id="0"/>
    </w:p>
    <w:p w14:paraId="3D62CDD0" w14:textId="77777777"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127E77F6" w14:textId="3707D401" w:rsidR="00EE085A" w:rsidRPr="002D317D" w:rsidRDefault="008F3B32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E423B">
        <w:rPr>
          <w:sz w:val="28"/>
          <w:szCs w:val="28"/>
        </w:rPr>
        <w:t xml:space="preserve"> </w:t>
      </w:r>
      <w:r w:rsidR="0051264E">
        <w:rPr>
          <w:sz w:val="28"/>
          <w:szCs w:val="28"/>
        </w:rPr>
        <w:t>мая</w:t>
      </w:r>
      <w:r w:rsidR="00EE085A" w:rsidRPr="006650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E085A" w:rsidRPr="00665096">
        <w:rPr>
          <w:sz w:val="28"/>
          <w:szCs w:val="28"/>
        </w:rPr>
        <w:t xml:space="preserve"> года                       </w:t>
      </w:r>
      <w:r w:rsidR="008E423B">
        <w:rPr>
          <w:sz w:val="28"/>
          <w:szCs w:val="28"/>
        </w:rPr>
        <w:t xml:space="preserve">     </w:t>
      </w:r>
      <w:r w:rsidR="005968B3">
        <w:rPr>
          <w:sz w:val="28"/>
          <w:szCs w:val="28"/>
        </w:rPr>
        <w:t xml:space="preserve">         </w:t>
      </w:r>
      <w:r w:rsidR="008E423B">
        <w:rPr>
          <w:sz w:val="28"/>
          <w:szCs w:val="28"/>
        </w:rPr>
        <w:t xml:space="preserve">                                       </w:t>
      </w:r>
      <w:r w:rsidR="0051264E">
        <w:rPr>
          <w:sz w:val="28"/>
          <w:szCs w:val="28"/>
        </w:rPr>
        <w:t xml:space="preserve">   </w:t>
      </w:r>
      <w:r w:rsidR="008E423B">
        <w:rPr>
          <w:sz w:val="28"/>
          <w:szCs w:val="28"/>
        </w:rPr>
        <w:t xml:space="preserve">         </w:t>
      </w:r>
      <w:r w:rsidR="00EE085A" w:rsidRPr="00665096">
        <w:rPr>
          <w:sz w:val="28"/>
          <w:szCs w:val="28"/>
        </w:rPr>
        <w:t xml:space="preserve">           </w:t>
      </w:r>
      <w:r w:rsidR="008E423B">
        <w:rPr>
          <w:sz w:val="28"/>
          <w:szCs w:val="28"/>
        </w:rPr>
        <w:t xml:space="preserve">  </w:t>
      </w:r>
      <w:r w:rsidR="00EE085A" w:rsidRPr="00665096">
        <w:rPr>
          <w:sz w:val="28"/>
          <w:szCs w:val="28"/>
        </w:rPr>
        <w:t xml:space="preserve">№ </w:t>
      </w:r>
      <w:r w:rsidR="0051264E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14:paraId="18CCD237" w14:textId="77777777"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04A94427" w14:textId="52401BAF"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8E423B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8E423B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8E423B">
        <w:rPr>
          <w:sz w:val="28"/>
          <w:szCs w:val="28"/>
        </w:rPr>
        <w:t>обращение</w:t>
      </w:r>
      <w:r w:rsidR="00716E9B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Собрания депутатов</w:t>
      </w:r>
      <w:r w:rsidR="00716E9B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 xml:space="preserve">от </w:t>
      </w:r>
      <w:r w:rsidR="00BB7985">
        <w:rPr>
          <w:sz w:val="28"/>
          <w:szCs w:val="28"/>
        </w:rPr>
        <w:t>31</w:t>
      </w:r>
      <w:r w:rsidR="009C1D79" w:rsidRPr="00F00127">
        <w:rPr>
          <w:sz w:val="28"/>
          <w:szCs w:val="28"/>
        </w:rPr>
        <w:t>.</w:t>
      </w:r>
      <w:r w:rsidR="00BA1582">
        <w:rPr>
          <w:sz w:val="28"/>
          <w:szCs w:val="28"/>
        </w:rPr>
        <w:t>0</w:t>
      </w:r>
      <w:r w:rsidR="00BB7985">
        <w:rPr>
          <w:sz w:val="28"/>
          <w:szCs w:val="28"/>
        </w:rPr>
        <w:t>3</w:t>
      </w:r>
      <w:r w:rsidR="009C1D79" w:rsidRPr="00F00127">
        <w:rPr>
          <w:sz w:val="28"/>
          <w:szCs w:val="28"/>
        </w:rPr>
        <w:t>.20</w:t>
      </w:r>
      <w:r w:rsidR="00BB7985">
        <w:rPr>
          <w:sz w:val="28"/>
          <w:szCs w:val="28"/>
        </w:rPr>
        <w:t>20</w:t>
      </w:r>
      <w:r w:rsidR="00716E9B">
        <w:rPr>
          <w:sz w:val="28"/>
          <w:szCs w:val="28"/>
        </w:rPr>
        <w:t xml:space="preserve"> года</w:t>
      </w:r>
      <w:r w:rsidR="00BB7985">
        <w:rPr>
          <w:sz w:val="28"/>
          <w:szCs w:val="28"/>
        </w:rPr>
        <w:t xml:space="preserve"> № 34</w:t>
      </w:r>
      <w:r w:rsidR="009C1D79" w:rsidRPr="00F00127">
        <w:rPr>
          <w:sz w:val="28"/>
          <w:szCs w:val="28"/>
        </w:rPr>
        <w:t>,</w:t>
      </w:r>
      <w:r w:rsidR="008E423B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BB7985">
        <w:rPr>
          <w:sz w:val="28"/>
          <w:szCs w:val="28"/>
        </w:rPr>
        <w:t>я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8E423B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BA1582">
        <w:rPr>
          <w:sz w:val="28"/>
          <w:szCs w:val="28"/>
        </w:rPr>
        <w:t>0</w:t>
      </w:r>
      <w:r w:rsidR="00BB7985">
        <w:rPr>
          <w:sz w:val="28"/>
          <w:szCs w:val="28"/>
        </w:rPr>
        <w:t>1</w:t>
      </w:r>
      <w:r w:rsidRPr="00F00127">
        <w:rPr>
          <w:sz w:val="28"/>
          <w:szCs w:val="28"/>
        </w:rPr>
        <w:t>.</w:t>
      </w:r>
      <w:r w:rsidR="00BA1582">
        <w:rPr>
          <w:sz w:val="28"/>
          <w:szCs w:val="28"/>
        </w:rPr>
        <w:t>04</w:t>
      </w:r>
      <w:r w:rsidRPr="00F00127">
        <w:rPr>
          <w:sz w:val="28"/>
          <w:szCs w:val="28"/>
        </w:rPr>
        <w:t>.20</w:t>
      </w:r>
      <w:r w:rsidR="00BB7985">
        <w:rPr>
          <w:sz w:val="28"/>
          <w:szCs w:val="28"/>
        </w:rPr>
        <w:t>20</w:t>
      </w:r>
      <w:r w:rsidRPr="00F00127">
        <w:rPr>
          <w:sz w:val="28"/>
          <w:szCs w:val="28"/>
        </w:rPr>
        <w:t xml:space="preserve"> № </w:t>
      </w:r>
      <w:r w:rsidR="00BB7985">
        <w:rPr>
          <w:sz w:val="28"/>
          <w:szCs w:val="28"/>
        </w:rPr>
        <w:t>14, от 20.04.2020 № 15/1</w:t>
      </w:r>
      <w:r w:rsidRPr="00F00127">
        <w:rPr>
          <w:sz w:val="28"/>
          <w:szCs w:val="28"/>
        </w:rPr>
        <w:t>.</w:t>
      </w:r>
    </w:p>
    <w:p w14:paraId="0072F2C0" w14:textId="77777777" w:rsidR="008F654F" w:rsidRPr="008F654F" w:rsidRDefault="008F654F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14:paraId="6CA83A2C" w14:textId="4FDE2E37"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</w:t>
      </w:r>
      <w:r w:rsidR="00716E9B">
        <w:rPr>
          <w:sz w:val="28"/>
          <w:szCs w:val="28"/>
        </w:rPr>
        <w:t xml:space="preserve"> проекта решения Собрания депутатов Октябрьского района «Об отчете об исполнении бюджета Октябрьского района за 201</w:t>
      </w:r>
      <w:r w:rsidR="00E33357">
        <w:rPr>
          <w:sz w:val="28"/>
          <w:szCs w:val="28"/>
        </w:rPr>
        <w:t>9</w:t>
      </w:r>
      <w:r w:rsidR="00716E9B">
        <w:rPr>
          <w:sz w:val="28"/>
          <w:szCs w:val="28"/>
        </w:rPr>
        <w:t xml:space="preserve"> год» </w:t>
      </w:r>
      <w:r w:rsidRPr="00F00127">
        <w:rPr>
          <w:sz w:val="28"/>
          <w:szCs w:val="28"/>
        </w:rPr>
        <w:t>на соответствие</w:t>
      </w:r>
      <w:r w:rsidR="00716E9B">
        <w:rPr>
          <w:sz w:val="28"/>
          <w:szCs w:val="28"/>
        </w:rPr>
        <w:t xml:space="preserve"> нормам Бюджетного кодекса Р</w:t>
      </w:r>
      <w:r w:rsidR="00E33357">
        <w:rPr>
          <w:sz w:val="28"/>
          <w:szCs w:val="28"/>
        </w:rPr>
        <w:t xml:space="preserve">оссийской </w:t>
      </w:r>
      <w:r w:rsidR="00716E9B">
        <w:rPr>
          <w:sz w:val="28"/>
          <w:szCs w:val="28"/>
        </w:rPr>
        <w:t>Ф</w:t>
      </w:r>
      <w:r w:rsidR="00E33357">
        <w:rPr>
          <w:sz w:val="28"/>
          <w:szCs w:val="28"/>
        </w:rPr>
        <w:t>едерации</w:t>
      </w:r>
      <w:r w:rsidR="00716E9B">
        <w:rPr>
          <w:sz w:val="28"/>
          <w:szCs w:val="28"/>
        </w:rPr>
        <w:t>, иным нормативным правовым актам, регламентирующим порядок представления годового отчета, бюджетной отчетности об исполнении бюджета Октябрьского района за 201</w:t>
      </w:r>
      <w:r w:rsidR="00E33357">
        <w:rPr>
          <w:sz w:val="28"/>
          <w:szCs w:val="28"/>
        </w:rPr>
        <w:t>9</w:t>
      </w:r>
      <w:r w:rsidR="00716E9B">
        <w:rPr>
          <w:sz w:val="28"/>
          <w:szCs w:val="28"/>
        </w:rPr>
        <w:t xml:space="preserve"> год</w:t>
      </w:r>
      <w:r w:rsidRPr="00F00127">
        <w:rPr>
          <w:sz w:val="28"/>
          <w:szCs w:val="28"/>
        </w:rPr>
        <w:t>.</w:t>
      </w:r>
    </w:p>
    <w:p w14:paraId="0CCC980F" w14:textId="77777777" w:rsidR="002400FA" w:rsidRPr="00716E9B" w:rsidRDefault="002400FA" w:rsidP="002E6CD1">
      <w:pPr>
        <w:tabs>
          <w:tab w:val="left" w:pos="142"/>
          <w:tab w:val="left" w:pos="3994"/>
        </w:tabs>
        <w:ind w:firstLine="709"/>
        <w:jc w:val="both"/>
      </w:pPr>
    </w:p>
    <w:p w14:paraId="1FF2247C" w14:textId="63B4A364" w:rsidR="00D64FA5" w:rsidRDefault="003C2571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="004367CD">
        <w:rPr>
          <w:sz w:val="28"/>
          <w:szCs w:val="28"/>
        </w:rPr>
        <w:t>астью</w:t>
      </w:r>
      <w:r>
        <w:rPr>
          <w:sz w:val="28"/>
          <w:szCs w:val="28"/>
        </w:rPr>
        <w:t xml:space="preserve"> 2 ст</w:t>
      </w:r>
      <w:r w:rsidR="004367CD">
        <w:rPr>
          <w:sz w:val="28"/>
          <w:szCs w:val="28"/>
        </w:rPr>
        <w:t>атьи</w:t>
      </w:r>
      <w:r>
        <w:rPr>
          <w:sz w:val="28"/>
          <w:szCs w:val="28"/>
        </w:rPr>
        <w:t xml:space="preserve"> 264.5 Бюджетного кодекса РФ одновременно с годовым отчетом об исполнении бюджета за 201</w:t>
      </w:r>
      <w:r w:rsidR="00E33357">
        <w:rPr>
          <w:sz w:val="28"/>
          <w:szCs w:val="28"/>
        </w:rPr>
        <w:t>9</w:t>
      </w:r>
      <w:r>
        <w:rPr>
          <w:sz w:val="28"/>
          <w:szCs w:val="28"/>
        </w:rPr>
        <w:t xml:space="preserve"> год Администрацией Октябрьского района в Собрание депутатов Октябрьского района Ростовской области был представлен проект решения Собрания депутатов «Об отчете об исполнении бюджета Октябрьского района за 201</w:t>
      </w:r>
      <w:r w:rsidR="00E33357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который затем был направлен в Контрольно-счетную палату для проведения экспертизы.</w:t>
      </w:r>
    </w:p>
    <w:p w14:paraId="276E62E5" w14:textId="77777777" w:rsidR="008E659A" w:rsidRPr="008E659A" w:rsidRDefault="008E659A" w:rsidP="00AB6076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0"/>
          <w:szCs w:val="10"/>
          <w:lang w:eastAsia="en-US"/>
        </w:rPr>
      </w:pPr>
    </w:p>
    <w:p w14:paraId="50D4A75C" w14:textId="4E10EAB1" w:rsidR="00AB6076" w:rsidRPr="00892271" w:rsidRDefault="00AB6076" w:rsidP="00AB6076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892271">
        <w:rPr>
          <w:rFonts w:eastAsia="Calibri"/>
          <w:sz w:val="28"/>
          <w:szCs w:val="28"/>
          <w:lang w:eastAsia="en-US"/>
        </w:rPr>
        <w:t xml:space="preserve">Рассмотрение представленного </w:t>
      </w:r>
      <w:bookmarkStart w:id="1" w:name="_Hlk8744315"/>
      <w:r w:rsidRPr="00892271">
        <w:rPr>
          <w:rFonts w:eastAsia="Calibri"/>
          <w:sz w:val="28"/>
          <w:szCs w:val="28"/>
          <w:lang w:eastAsia="en-US"/>
        </w:rPr>
        <w:t>проекта решения</w:t>
      </w:r>
      <w:r w:rsidRPr="00892271">
        <w:rPr>
          <w:sz w:val="28"/>
          <w:szCs w:val="28"/>
        </w:rPr>
        <w:t xml:space="preserve"> Собрания депутатов Октябрьского района Ростовской области «Об отчете об исполнении бюджета Октябрьского района за 201</w:t>
      </w:r>
      <w:r w:rsidR="00663934">
        <w:rPr>
          <w:sz w:val="28"/>
          <w:szCs w:val="28"/>
        </w:rPr>
        <w:t>9</w:t>
      </w:r>
      <w:r w:rsidRPr="00892271">
        <w:rPr>
          <w:sz w:val="28"/>
          <w:szCs w:val="28"/>
        </w:rPr>
        <w:t xml:space="preserve"> год»</w:t>
      </w:r>
      <w:bookmarkEnd w:id="1"/>
      <w:r w:rsidRPr="00892271">
        <w:rPr>
          <w:sz w:val="28"/>
          <w:szCs w:val="28"/>
        </w:rPr>
        <w:t xml:space="preserve"> (далее – Проект решения) осуществлялось Контрольно-счетной палатой Октябрьского района в период с </w:t>
      </w:r>
      <w:r w:rsidR="00663934">
        <w:rPr>
          <w:sz w:val="28"/>
          <w:szCs w:val="28"/>
        </w:rPr>
        <w:t>18</w:t>
      </w:r>
      <w:r w:rsidRPr="00892271">
        <w:rPr>
          <w:sz w:val="28"/>
          <w:szCs w:val="28"/>
        </w:rPr>
        <w:t xml:space="preserve"> по </w:t>
      </w:r>
      <w:r w:rsidR="00663934">
        <w:rPr>
          <w:sz w:val="28"/>
          <w:szCs w:val="28"/>
        </w:rPr>
        <w:t>22</w:t>
      </w:r>
      <w:r w:rsidRPr="00892271">
        <w:rPr>
          <w:sz w:val="28"/>
          <w:szCs w:val="28"/>
        </w:rPr>
        <w:t xml:space="preserve"> мая 20</w:t>
      </w:r>
      <w:r w:rsidR="00663934">
        <w:rPr>
          <w:sz w:val="28"/>
          <w:szCs w:val="28"/>
        </w:rPr>
        <w:t>20</w:t>
      </w:r>
      <w:r w:rsidRPr="00892271">
        <w:rPr>
          <w:sz w:val="28"/>
          <w:szCs w:val="28"/>
        </w:rPr>
        <w:t xml:space="preserve"> года.</w:t>
      </w:r>
    </w:p>
    <w:p w14:paraId="092548CB" w14:textId="77777777" w:rsidR="004367CD" w:rsidRPr="005E2710" w:rsidRDefault="004367C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2"/>
          <w:szCs w:val="22"/>
        </w:rPr>
      </w:pPr>
    </w:p>
    <w:p w14:paraId="76665B73" w14:textId="31617174" w:rsidR="00E4301D" w:rsidRPr="00E4301D" w:rsidRDefault="00E4301D" w:rsidP="00E430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01D">
        <w:rPr>
          <w:bCs/>
          <w:sz w:val="28"/>
          <w:szCs w:val="28"/>
        </w:rPr>
        <w:t xml:space="preserve">При проведении экспертизы представленного </w:t>
      </w:r>
      <w:r>
        <w:rPr>
          <w:bCs/>
          <w:sz w:val="28"/>
          <w:szCs w:val="28"/>
        </w:rPr>
        <w:t>П</w:t>
      </w:r>
      <w:r w:rsidRPr="00E4301D">
        <w:rPr>
          <w:bCs/>
          <w:sz w:val="28"/>
          <w:szCs w:val="28"/>
        </w:rPr>
        <w:t xml:space="preserve">роекта решения об исполнении бюджета муниципального образования </w:t>
      </w:r>
      <w:r w:rsidR="005E2710">
        <w:rPr>
          <w:bCs/>
          <w:sz w:val="28"/>
          <w:szCs w:val="28"/>
        </w:rPr>
        <w:t xml:space="preserve">«Октябрьский район» </w:t>
      </w:r>
      <w:r w:rsidRPr="00E4301D">
        <w:rPr>
          <w:bCs/>
          <w:sz w:val="28"/>
          <w:szCs w:val="28"/>
        </w:rPr>
        <w:t>за 201</w:t>
      </w:r>
      <w:r w:rsidR="00663934">
        <w:rPr>
          <w:bCs/>
          <w:sz w:val="28"/>
          <w:szCs w:val="28"/>
        </w:rPr>
        <w:t>9</w:t>
      </w:r>
      <w:r w:rsidRPr="00E4301D">
        <w:rPr>
          <w:bCs/>
          <w:sz w:val="28"/>
          <w:szCs w:val="28"/>
        </w:rPr>
        <w:t xml:space="preserve"> год установлено:</w:t>
      </w:r>
    </w:p>
    <w:p w14:paraId="4FCF4476" w14:textId="37555568" w:rsidR="00E4301D" w:rsidRPr="00E4301D" w:rsidRDefault="00E4301D" w:rsidP="00E430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Статьей</w:t>
      </w:r>
      <w:r w:rsidRPr="00E4301D">
        <w:rPr>
          <w:bCs/>
          <w:sz w:val="28"/>
          <w:szCs w:val="28"/>
        </w:rPr>
        <w:t xml:space="preserve"> 1 </w:t>
      </w:r>
      <w:r>
        <w:rPr>
          <w:bCs/>
          <w:sz w:val="28"/>
          <w:szCs w:val="28"/>
        </w:rPr>
        <w:t>П</w:t>
      </w:r>
      <w:r w:rsidRPr="00E4301D">
        <w:rPr>
          <w:bCs/>
          <w:sz w:val="28"/>
          <w:szCs w:val="28"/>
        </w:rPr>
        <w:t xml:space="preserve">роекта решения предлагается утвердить отчет об исполнении бюджета </w:t>
      </w:r>
      <w:r>
        <w:rPr>
          <w:bCs/>
          <w:sz w:val="28"/>
          <w:szCs w:val="28"/>
        </w:rPr>
        <w:t>района</w:t>
      </w:r>
      <w:r w:rsidRPr="00E4301D">
        <w:rPr>
          <w:bCs/>
          <w:sz w:val="28"/>
          <w:szCs w:val="28"/>
        </w:rPr>
        <w:t xml:space="preserve"> за 201</w:t>
      </w:r>
      <w:r w:rsidR="00663934">
        <w:rPr>
          <w:bCs/>
          <w:sz w:val="28"/>
          <w:szCs w:val="28"/>
        </w:rPr>
        <w:t>9</w:t>
      </w:r>
      <w:r w:rsidRPr="00E4301D">
        <w:rPr>
          <w:bCs/>
          <w:sz w:val="28"/>
          <w:szCs w:val="28"/>
        </w:rPr>
        <w:t xml:space="preserve"> год по доходам в сумме </w:t>
      </w:r>
      <w:r w:rsidR="00663934">
        <w:rPr>
          <w:bCs/>
          <w:sz w:val="28"/>
          <w:szCs w:val="28"/>
        </w:rPr>
        <w:t>2 273 578,5</w:t>
      </w:r>
      <w:r w:rsidRPr="00E4301D">
        <w:rPr>
          <w:bCs/>
          <w:sz w:val="28"/>
          <w:szCs w:val="28"/>
        </w:rPr>
        <w:t> тыс. руб</w:t>
      </w:r>
      <w:r>
        <w:rPr>
          <w:bCs/>
          <w:sz w:val="28"/>
          <w:szCs w:val="28"/>
        </w:rPr>
        <w:t>лей</w:t>
      </w:r>
      <w:r w:rsidRPr="00E4301D">
        <w:rPr>
          <w:bCs/>
          <w:sz w:val="28"/>
          <w:szCs w:val="28"/>
        </w:rPr>
        <w:t xml:space="preserve">, по </w:t>
      </w:r>
      <w:r w:rsidRPr="00E4301D">
        <w:rPr>
          <w:bCs/>
          <w:sz w:val="28"/>
          <w:szCs w:val="28"/>
        </w:rPr>
        <w:lastRenderedPageBreak/>
        <w:t xml:space="preserve">расходам в сумме </w:t>
      </w:r>
      <w:r w:rsidR="00663934">
        <w:rPr>
          <w:bCs/>
          <w:sz w:val="28"/>
          <w:szCs w:val="28"/>
        </w:rPr>
        <w:t>2 269 981,2</w:t>
      </w:r>
      <w:r w:rsidRPr="00E4301D">
        <w:rPr>
          <w:bCs/>
          <w:sz w:val="28"/>
          <w:szCs w:val="28"/>
        </w:rPr>
        <w:t> тыс. руб</w:t>
      </w:r>
      <w:r>
        <w:rPr>
          <w:bCs/>
          <w:sz w:val="28"/>
          <w:szCs w:val="28"/>
        </w:rPr>
        <w:t xml:space="preserve">лей </w:t>
      </w:r>
      <w:r w:rsidRPr="00E4301D">
        <w:rPr>
          <w:bCs/>
          <w:sz w:val="28"/>
          <w:szCs w:val="28"/>
        </w:rPr>
        <w:t xml:space="preserve">с превышением </w:t>
      </w:r>
      <w:r w:rsidR="00663934">
        <w:rPr>
          <w:bCs/>
          <w:sz w:val="28"/>
          <w:szCs w:val="28"/>
        </w:rPr>
        <w:t>доходов</w:t>
      </w:r>
      <w:r>
        <w:rPr>
          <w:bCs/>
          <w:sz w:val="28"/>
          <w:szCs w:val="28"/>
        </w:rPr>
        <w:t xml:space="preserve"> над </w:t>
      </w:r>
      <w:r w:rsidR="00663934">
        <w:rPr>
          <w:bCs/>
          <w:sz w:val="28"/>
          <w:szCs w:val="28"/>
        </w:rPr>
        <w:t>расходами</w:t>
      </w:r>
      <w:r w:rsidRPr="00E4301D">
        <w:rPr>
          <w:bCs/>
          <w:sz w:val="28"/>
          <w:szCs w:val="28"/>
        </w:rPr>
        <w:t xml:space="preserve"> (</w:t>
      </w:r>
      <w:r w:rsidR="00663934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района</w:t>
      </w:r>
      <w:r w:rsidRPr="00E4301D">
        <w:rPr>
          <w:bCs/>
          <w:sz w:val="28"/>
          <w:szCs w:val="28"/>
        </w:rPr>
        <w:t xml:space="preserve">) в сумме </w:t>
      </w:r>
      <w:r w:rsidR="00663934">
        <w:rPr>
          <w:bCs/>
          <w:sz w:val="28"/>
          <w:szCs w:val="28"/>
        </w:rPr>
        <w:t>3 597,3</w:t>
      </w:r>
      <w:r w:rsidRPr="00E4301D">
        <w:rPr>
          <w:bCs/>
          <w:sz w:val="28"/>
          <w:szCs w:val="28"/>
        </w:rPr>
        <w:t> тыс. руб</w:t>
      </w:r>
      <w:r w:rsidR="00583B3B">
        <w:rPr>
          <w:bCs/>
          <w:sz w:val="28"/>
          <w:szCs w:val="28"/>
        </w:rPr>
        <w:t>лей.</w:t>
      </w:r>
    </w:p>
    <w:p w14:paraId="5D823C1B" w14:textId="072732CB" w:rsidR="00E4301D" w:rsidRPr="008C720E" w:rsidRDefault="00E4301D" w:rsidP="00E4301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C720E">
        <w:rPr>
          <w:b/>
          <w:bCs/>
          <w:sz w:val="28"/>
          <w:szCs w:val="28"/>
        </w:rPr>
        <w:t xml:space="preserve">Основные показатели исполнения бюджета в </w:t>
      </w:r>
      <w:r w:rsidR="00DC2AF6" w:rsidRPr="008C720E">
        <w:rPr>
          <w:b/>
          <w:bCs/>
          <w:sz w:val="28"/>
          <w:szCs w:val="28"/>
        </w:rPr>
        <w:t>П</w:t>
      </w:r>
      <w:r w:rsidRPr="008C720E">
        <w:rPr>
          <w:b/>
          <w:bCs/>
          <w:sz w:val="28"/>
          <w:szCs w:val="28"/>
        </w:rPr>
        <w:t>роекте решения соответствуют показателям годового отчета об исполнении бюджета за 201</w:t>
      </w:r>
      <w:r w:rsidR="00663934">
        <w:rPr>
          <w:b/>
          <w:bCs/>
          <w:sz w:val="28"/>
          <w:szCs w:val="28"/>
        </w:rPr>
        <w:t>9</w:t>
      </w:r>
      <w:r w:rsidRPr="008C720E">
        <w:rPr>
          <w:b/>
          <w:bCs/>
          <w:sz w:val="28"/>
          <w:szCs w:val="28"/>
        </w:rPr>
        <w:t xml:space="preserve"> год.</w:t>
      </w:r>
    </w:p>
    <w:p w14:paraId="6848BE75" w14:textId="77777777" w:rsidR="00E4301D" w:rsidRPr="008C720E" w:rsidRDefault="00E4301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0"/>
          <w:szCs w:val="10"/>
        </w:rPr>
      </w:pPr>
    </w:p>
    <w:p w14:paraId="49BF88DD" w14:textId="77777777" w:rsidR="003C2571" w:rsidRDefault="00727CEB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в виде отдельных приложений предлагается утвердить следующие показатели за отчетный финансовый год:</w:t>
      </w:r>
    </w:p>
    <w:p w14:paraId="53F25183" w14:textId="3E2EE8AE" w:rsidR="00727CEB" w:rsidRDefault="00727CEB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бюджета района по кодам классификации доходов бюджетов за 201</w:t>
      </w:r>
      <w:r w:rsidR="00663934">
        <w:rPr>
          <w:sz w:val="28"/>
          <w:szCs w:val="28"/>
        </w:rPr>
        <w:t>9</w:t>
      </w:r>
      <w:r>
        <w:rPr>
          <w:sz w:val="28"/>
          <w:szCs w:val="28"/>
        </w:rPr>
        <w:t xml:space="preserve"> год;</w:t>
      </w:r>
    </w:p>
    <w:p w14:paraId="122DF685" w14:textId="48720871" w:rsidR="00727CEB" w:rsidRDefault="00727CEB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бюджета района по ведомственной структуре</w:t>
      </w:r>
      <w:r w:rsidR="004367CD">
        <w:rPr>
          <w:sz w:val="28"/>
          <w:szCs w:val="28"/>
        </w:rPr>
        <w:t xml:space="preserve"> расходов бюджета района за 201</w:t>
      </w:r>
      <w:r w:rsidR="00663934">
        <w:rPr>
          <w:sz w:val="28"/>
          <w:szCs w:val="28"/>
        </w:rPr>
        <w:t>9</w:t>
      </w:r>
      <w:r w:rsidR="004367CD">
        <w:rPr>
          <w:sz w:val="28"/>
          <w:szCs w:val="28"/>
        </w:rPr>
        <w:t xml:space="preserve"> год;</w:t>
      </w:r>
    </w:p>
    <w:p w14:paraId="0856FD53" w14:textId="6AB385E7" w:rsidR="004367CD" w:rsidRDefault="004367C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бюджета района по разделам и подразделам классификации расходов бюджетов за 201</w:t>
      </w:r>
      <w:r w:rsidR="00663934">
        <w:rPr>
          <w:sz w:val="28"/>
          <w:szCs w:val="28"/>
        </w:rPr>
        <w:t>9</w:t>
      </w:r>
      <w:r>
        <w:rPr>
          <w:sz w:val="28"/>
          <w:szCs w:val="28"/>
        </w:rPr>
        <w:t xml:space="preserve"> год;</w:t>
      </w:r>
    </w:p>
    <w:p w14:paraId="0C4104B0" w14:textId="1524CA66" w:rsidR="004367CD" w:rsidRDefault="004367C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 района по кодам классификации источников финансирования дефицитов бюджетов за 201</w:t>
      </w:r>
      <w:r w:rsidR="0066393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14:paraId="355D9BDF" w14:textId="77777777" w:rsidR="004367CD" w:rsidRPr="004367CD" w:rsidRDefault="004367C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b/>
          <w:sz w:val="28"/>
          <w:szCs w:val="28"/>
        </w:rPr>
      </w:pPr>
      <w:r w:rsidRPr="004367CD">
        <w:rPr>
          <w:b/>
          <w:sz w:val="28"/>
          <w:szCs w:val="28"/>
        </w:rPr>
        <w:t xml:space="preserve">Утверждение отдельными приложениями к Проекту решения вышеуказанных показателей соответствует требованиям статьи 264.6 Бюджетного кодекса РФ. </w:t>
      </w:r>
    </w:p>
    <w:p w14:paraId="63317BDF" w14:textId="77777777" w:rsidR="003728DF" w:rsidRPr="004367CD" w:rsidRDefault="003728DF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7C6A0D40" w14:textId="74FD7DFB" w:rsidR="0083272F" w:rsidRPr="004367CD" w:rsidRDefault="00AE68B4" w:rsidP="004A532F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Сверкой наименований, кодов бюджетной классификации РФ и сумм кассового исполнения, указанных в приложениях к Проекту решения по доходам, расходам и источникам финансирования дефицита бюджета района, установлено </w:t>
      </w:r>
      <w:r w:rsidRPr="00AE68B4">
        <w:rPr>
          <w:b/>
          <w:sz w:val="28"/>
          <w:szCs w:val="28"/>
        </w:rPr>
        <w:t>соответствие</w:t>
      </w:r>
      <w:r>
        <w:rPr>
          <w:sz w:val="28"/>
          <w:szCs w:val="28"/>
        </w:rPr>
        <w:t xml:space="preserve"> Отчету об исполнении бюджета Октябрьского района на 01.01.20</w:t>
      </w:r>
      <w:r w:rsidR="000A5935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5E2710">
        <w:rPr>
          <w:sz w:val="28"/>
          <w:szCs w:val="28"/>
        </w:rPr>
        <w:t>ода</w:t>
      </w:r>
      <w:r>
        <w:rPr>
          <w:sz w:val="28"/>
          <w:szCs w:val="28"/>
        </w:rPr>
        <w:t xml:space="preserve"> (форма по ОКУД 0503117).</w:t>
      </w:r>
    </w:p>
    <w:p w14:paraId="0B8B3807" w14:textId="77777777" w:rsidR="00AB11B7" w:rsidRDefault="00AB11B7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14:paraId="76F12E0B" w14:textId="77777777" w:rsidR="00AB11B7" w:rsidRDefault="00AB11B7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14:paraId="1D806378" w14:textId="77777777" w:rsidR="00916062" w:rsidRDefault="00916062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14:paraId="6174B5A7" w14:textId="77777777" w:rsidR="00652B44" w:rsidRPr="00665096" w:rsidRDefault="00AE68B4" w:rsidP="00916062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</w:t>
      </w:r>
      <w:r w:rsidR="00652B44" w:rsidRPr="00665096">
        <w:rPr>
          <w:b/>
          <w:sz w:val="28"/>
          <w:szCs w:val="28"/>
        </w:rPr>
        <w:t>редложения:</w:t>
      </w:r>
    </w:p>
    <w:p w14:paraId="5569B74F" w14:textId="77777777" w:rsidR="00892271" w:rsidRDefault="00892271" w:rsidP="009160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в КСП Проект решения соответствует требованиям законодательства.</w:t>
      </w:r>
    </w:p>
    <w:p w14:paraId="53AA4444" w14:textId="3B94775B" w:rsidR="00916062" w:rsidRPr="00665096" w:rsidRDefault="00EE085A" w:rsidP="00916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 xml:space="preserve"> Контрольно-счетная палата </w:t>
      </w:r>
      <w:r w:rsidR="00916062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рекомендует </w:t>
      </w:r>
      <w:r w:rsidR="00916062" w:rsidRPr="00665096">
        <w:rPr>
          <w:sz w:val="28"/>
          <w:szCs w:val="28"/>
        </w:rPr>
        <w:t>Собранию депутатов Октябрьского района Ростовской области</w:t>
      </w:r>
      <w:r w:rsidR="0061164E">
        <w:rPr>
          <w:sz w:val="28"/>
          <w:szCs w:val="28"/>
        </w:rPr>
        <w:t xml:space="preserve"> </w:t>
      </w:r>
      <w:r w:rsidRPr="007808B8">
        <w:rPr>
          <w:sz w:val="28"/>
          <w:szCs w:val="28"/>
        </w:rPr>
        <w:t>принять к рассмотрению</w:t>
      </w:r>
      <w:r w:rsidRPr="00665096">
        <w:rPr>
          <w:sz w:val="28"/>
          <w:szCs w:val="28"/>
        </w:rPr>
        <w:t xml:space="preserve"> предложенный </w:t>
      </w:r>
      <w:r w:rsidR="00892271" w:rsidRPr="00892271">
        <w:rPr>
          <w:sz w:val="28"/>
          <w:szCs w:val="28"/>
        </w:rPr>
        <w:t>проекта решения Собрания депутатов Октябрьского района Ростовской области «Об отчете об исполнении бюджета Октябрьского района за 201</w:t>
      </w:r>
      <w:r w:rsidR="0043364D">
        <w:rPr>
          <w:sz w:val="28"/>
          <w:szCs w:val="28"/>
        </w:rPr>
        <w:t>9</w:t>
      </w:r>
      <w:r w:rsidR="00892271" w:rsidRPr="00892271">
        <w:rPr>
          <w:sz w:val="28"/>
          <w:szCs w:val="28"/>
        </w:rPr>
        <w:t xml:space="preserve"> год»</w:t>
      </w:r>
      <w:r w:rsidR="003249EC" w:rsidRPr="00665096">
        <w:rPr>
          <w:sz w:val="28"/>
          <w:szCs w:val="28"/>
        </w:rPr>
        <w:t>.</w:t>
      </w:r>
    </w:p>
    <w:p w14:paraId="4609B421" w14:textId="77777777"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D501E24" w14:textId="77777777" w:rsidR="00A3321B" w:rsidRDefault="00A3321B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05A14836" w14:textId="77777777" w:rsidR="0061164E" w:rsidRPr="00665096" w:rsidRDefault="0061164E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75C0048" w14:textId="77777777" w:rsidR="004B5AA2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14:paraId="154945ED" w14:textId="77777777" w:rsidR="0043364D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>К</w:t>
      </w:r>
      <w:r w:rsidR="0043364D">
        <w:rPr>
          <w:b/>
          <w:color w:val="auto"/>
          <w:sz w:val="28"/>
          <w:szCs w:val="28"/>
        </w:rPr>
        <w:t>онтрольно-счетной палаты</w:t>
      </w:r>
    </w:p>
    <w:p w14:paraId="36CFEF7A" w14:textId="2D92898A" w:rsidR="004B5AA2" w:rsidRPr="000F5E5B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Октябрьского района </w:t>
      </w:r>
      <w:r w:rsidR="0061164E">
        <w:rPr>
          <w:b/>
          <w:color w:val="auto"/>
          <w:sz w:val="28"/>
          <w:szCs w:val="28"/>
        </w:rPr>
        <w:t xml:space="preserve">                                                    </w:t>
      </w:r>
      <w:r w:rsidRPr="00665096">
        <w:rPr>
          <w:b/>
          <w:color w:val="auto"/>
          <w:sz w:val="28"/>
          <w:szCs w:val="28"/>
        </w:rPr>
        <w:t>Ю.Н. Бессарабова</w:t>
      </w:r>
    </w:p>
    <w:p w14:paraId="6222DEC1" w14:textId="77777777" w:rsidR="004B5AA2" w:rsidRPr="000F5E5B" w:rsidRDefault="004B5AA2" w:rsidP="004B5AA2">
      <w:pPr>
        <w:pStyle w:val="Default"/>
        <w:rPr>
          <w:color w:val="auto"/>
        </w:rPr>
      </w:pPr>
    </w:p>
    <w:p w14:paraId="6EC87E3B" w14:textId="77777777" w:rsidR="00263963" w:rsidRDefault="00263963"/>
    <w:sectPr w:rsidR="00263963" w:rsidSect="005C0FF2">
      <w:footerReference w:type="default" r:id="rId8"/>
      <w:pgSz w:w="11906" w:h="16838"/>
      <w:pgMar w:top="794" w:right="794" w:bottom="568" w:left="136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D918" w14:textId="77777777" w:rsidR="00164665" w:rsidRDefault="00164665" w:rsidP="00F501D7">
      <w:r>
        <w:separator/>
      </w:r>
    </w:p>
  </w:endnote>
  <w:endnote w:type="continuationSeparator" w:id="0">
    <w:p w14:paraId="182D31FF" w14:textId="77777777" w:rsidR="00164665" w:rsidRDefault="00164665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EF00" w14:textId="77777777" w:rsidR="000749C1" w:rsidRDefault="00164665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0749C1">
          <w:rPr>
            <w:noProof/>
          </w:rPr>
          <w:fldChar w:fldCharType="begin"/>
        </w:r>
        <w:r w:rsidR="000749C1">
          <w:rPr>
            <w:noProof/>
          </w:rPr>
          <w:instrText>PAGE   \* MERGEFORMAT</w:instrText>
        </w:r>
        <w:r w:rsidR="000749C1">
          <w:rPr>
            <w:noProof/>
          </w:rPr>
          <w:fldChar w:fldCharType="separate"/>
        </w:r>
        <w:r w:rsidR="0061164E">
          <w:rPr>
            <w:noProof/>
          </w:rPr>
          <w:t>5</w:t>
        </w:r>
        <w:r w:rsidR="000749C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46A1" w14:textId="77777777" w:rsidR="00164665" w:rsidRDefault="00164665" w:rsidP="00F501D7">
      <w:r>
        <w:separator/>
      </w:r>
    </w:p>
  </w:footnote>
  <w:footnote w:type="continuationSeparator" w:id="0">
    <w:p w14:paraId="16C9CDBC" w14:textId="77777777" w:rsidR="00164665" w:rsidRDefault="00164665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023AE868"/>
    <w:lvl w:ilvl="0" w:tplc="675EDC6A">
      <w:start w:val="1"/>
      <w:numFmt w:val="decimal"/>
      <w:lvlText w:val="%1)"/>
      <w:lvlJc w:val="left"/>
      <w:pPr>
        <w:ind w:left="1113" w:hanging="405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2D2A2A"/>
    <w:multiLevelType w:val="hybridMultilevel"/>
    <w:tmpl w:val="8442598A"/>
    <w:lvl w:ilvl="0" w:tplc="9CA2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71D26"/>
    <w:multiLevelType w:val="multilevel"/>
    <w:tmpl w:val="47AAD78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AF0"/>
    <w:rsid w:val="0001227E"/>
    <w:rsid w:val="00015392"/>
    <w:rsid w:val="000166CA"/>
    <w:rsid w:val="0001782E"/>
    <w:rsid w:val="0002047A"/>
    <w:rsid w:val="00023B3F"/>
    <w:rsid w:val="000240D9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4A6C"/>
    <w:rsid w:val="000526A1"/>
    <w:rsid w:val="0005471C"/>
    <w:rsid w:val="00055DE8"/>
    <w:rsid w:val="000566AB"/>
    <w:rsid w:val="000613F9"/>
    <w:rsid w:val="0006694D"/>
    <w:rsid w:val="00066A39"/>
    <w:rsid w:val="00066B0C"/>
    <w:rsid w:val="00066D6E"/>
    <w:rsid w:val="0006792E"/>
    <w:rsid w:val="00071495"/>
    <w:rsid w:val="000749C1"/>
    <w:rsid w:val="000749DD"/>
    <w:rsid w:val="00080D70"/>
    <w:rsid w:val="00082C56"/>
    <w:rsid w:val="00083284"/>
    <w:rsid w:val="0008652D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35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75B4"/>
    <w:rsid w:val="000E0A70"/>
    <w:rsid w:val="000E14A1"/>
    <w:rsid w:val="000E16AA"/>
    <w:rsid w:val="000E4773"/>
    <w:rsid w:val="000E7E9B"/>
    <w:rsid w:val="000F38F5"/>
    <w:rsid w:val="000F5E5B"/>
    <w:rsid w:val="000F7A4D"/>
    <w:rsid w:val="0010274D"/>
    <w:rsid w:val="00105EE6"/>
    <w:rsid w:val="0010638D"/>
    <w:rsid w:val="001073B2"/>
    <w:rsid w:val="00110E51"/>
    <w:rsid w:val="00111EDF"/>
    <w:rsid w:val="00112C41"/>
    <w:rsid w:val="00126D2D"/>
    <w:rsid w:val="001340CE"/>
    <w:rsid w:val="001341EE"/>
    <w:rsid w:val="00135D7B"/>
    <w:rsid w:val="00136F3E"/>
    <w:rsid w:val="00137A4D"/>
    <w:rsid w:val="001511A9"/>
    <w:rsid w:val="00151743"/>
    <w:rsid w:val="0015176D"/>
    <w:rsid w:val="0015242E"/>
    <w:rsid w:val="00154A43"/>
    <w:rsid w:val="001631BA"/>
    <w:rsid w:val="00164665"/>
    <w:rsid w:val="00165A12"/>
    <w:rsid w:val="00170176"/>
    <w:rsid w:val="0017177E"/>
    <w:rsid w:val="00172FB0"/>
    <w:rsid w:val="00173CEE"/>
    <w:rsid w:val="00175D80"/>
    <w:rsid w:val="001761D5"/>
    <w:rsid w:val="00176AFD"/>
    <w:rsid w:val="00185268"/>
    <w:rsid w:val="00190288"/>
    <w:rsid w:val="0019425F"/>
    <w:rsid w:val="00194D39"/>
    <w:rsid w:val="00196171"/>
    <w:rsid w:val="00196C2F"/>
    <w:rsid w:val="0019758A"/>
    <w:rsid w:val="001A171F"/>
    <w:rsid w:val="001A183F"/>
    <w:rsid w:val="001A2B99"/>
    <w:rsid w:val="001A4C1B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5DC4"/>
    <w:rsid w:val="001F74AA"/>
    <w:rsid w:val="00204F87"/>
    <w:rsid w:val="00205B02"/>
    <w:rsid w:val="00206616"/>
    <w:rsid w:val="002114E0"/>
    <w:rsid w:val="0021179E"/>
    <w:rsid w:val="002119A2"/>
    <w:rsid w:val="00212D55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7EC8"/>
    <w:rsid w:val="0023057D"/>
    <w:rsid w:val="00231104"/>
    <w:rsid w:val="00231214"/>
    <w:rsid w:val="00231F46"/>
    <w:rsid w:val="002330D3"/>
    <w:rsid w:val="00236474"/>
    <w:rsid w:val="002400FA"/>
    <w:rsid w:val="002460C2"/>
    <w:rsid w:val="00246F2D"/>
    <w:rsid w:val="00247652"/>
    <w:rsid w:val="002506BA"/>
    <w:rsid w:val="00250F10"/>
    <w:rsid w:val="00262EE2"/>
    <w:rsid w:val="00263963"/>
    <w:rsid w:val="00263EF9"/>
    <w:rsid w:val="00267A44"/>
    <w:rsid w:val="00273A89"/>
    <w:rsid w:val="00273B72"/>
    <w:rsid w:val="00275999"/>
    <w:rsid w:val="00282732"/>
    <w:rsid w:val="00284440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E09"/>
    <w:rsid w:val="002B34DE"/>
    <w:rsid w:val="002B3937"/>
    <w:rsid w:val="002B401B"/>
    <w:rsid w:val="002B4038"/>
    <w:rsid w:val="002B4C4E"/>
    <w:rsid w:val="002C034A"/>
    <w:rsid w:val="002C10D7"/>
    <w:rsid w:val="002C222F"/>
    <w:rsid w:val="002C53D8"/>
    <w:rsid w:val="002C6FA3"/>
    <w:rsid w:val="002D00E3"/>
    <w:rsid w:val="002D124C"/>
    <w:rsid w:val="002D1FCE"/>
    <w:rsid w:val="002D25A5"/>
    <w:rsid w:val="002D317D"/>
    <w:rsid w:val="002D5375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3114"/>
    <w:rsid w:val="002F3227"/>
    <w:rsid w:val="002F6A09"/>
    <w:rsid w:val="002F6DE9"/>
    <w:rsid w:val="002F7E03"/>
    <w:rsid w:val="003018CE"/>
    <w:rsid w:val="003059A9"/>
    <w:rsid w:val="00305B9D"/>
    <w:rsid w:val="00306A13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3064"/>
    <w:rsid w:val="00335FDA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61EB5"/>
    <w:rsid w:val="003707C9"/>
    <w:rsid w:val="00372350"/>
    <w:rsid w:val="003728DF"/>
    <w:rsid w:val="0037295F"/>
    <w:rsid w:val="0037451E"/>
    <w:rsid w:val="00375883"/>
    <w:rsid w:val="00380F18"/>
    <w:rsid w:val="003824C0"/>
    <w:rsid w:val="00383DE9"/>
    <w:rsid w:val="003904FE"/>
    <w:rsid w:val="0039160C"/>
    <w:rsid w:val="003917FC"/>
    <w:rsid w:val="00391F2A"/>
    <w:rsid w:val="00394914"/>
    <w:rsid w:val="00396F9E"/>
    <w:rsid w:val="0039722F"/>
    <w:rsid w:val="003A0AD0"/>
    <w:rsid w:val="003A183F"/>
    <w:rsid w:val="003A3014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571"/>
    <w:rsid w:val="003C29B6"/>
    <w:rsid w:val="003C2A54"/>
    <w:rsid w:val="003C3E23"/>
    <w:rsid w:val="003C4A77"/>
    <w:rsid w:val="003C4D7B"/>
    <w:rsid w:val="003C5EDC"/>
    <w:rsid w:val="003C6CAF"/>
    <w:rsid w:val="003D388C"/>
    <w:rsid w:val="003D4FF1"/>
    <w:rsid w:val="003D5504"/>
    <w:rsid w:val="003D70A0"/>
    <w:rsid w:val="003E5CD9"/>
    <w:rsid w:val="003E6963"/>
    <w:rsid w:val="003E746D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307BE"/>
    <w:rsid w:val="00430F4B"/>
    <w:rsid w:val="004312E2"/>
    <w:rsid w:val="00431FF8"/>
    <w:rsid w:val="00433372"/>
    <w:rsid w:val="0043364D"/>
    <w:rsid w:val="0043471A"/>
    <w:rsid w:val="004367CD"/>
    <w:rsid w:val="00436C0F"/>
    <w:rsid w:val="00442652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6250"/>
    <w:rsid w:val="00473E74"/>
    <w:rsid w:val="004757A9"/>
    <w:rsid w:val="00477823"/>
    <w:rsid w:val="00480496"/>
    <w:rsid w:val="00483BA5"/>
    <w:rsid w:val="00485DC1"/>
    <w:rsid w:val="00485EE8"/>
    <w:rsid w:val="00490438"/>
    <w:rsid w:val="004906C5"/>
    <w:rsid w:val="0049428F"/>
    <w:rsid w:val="004964B5"/>
    <w:rsid w:val="00497E02"/>
    <w:rsid w:val="004A0983"/>
    <w:rsid w:val="004A3CC1"/>
    <w:rsid w:val="004A4130"/>
    <w:rsid w:val="004A532F"/>
    <w:rsid w:val="004A5F0B"/>
    <w:rsid w:val="004A7A52"/>
    <w:rsid w:val="004A7C35"/>
    <w:rsid w:val="004B01C8"/>
    <w:rsid w:val="004B3C43"/>
    <w:rsid w:val="004B3EA8"/>
    <w:rsid w:val="004B48F6"/>
    <w:rsid w:val="004B5AA2"/>
    <w:rsid w:val="004B7031"/>
    <w:rsid w:val="004C0108"/>
    <w:rsid w:val="004C0181"/>
    <w:rsid w:val="004C5201"/>
    <w:rsid w:val="004C6946"/>
    <w:rsid w:val="004D39C3"/>
    <w:rsid w:val="004D7028"/>
    <w:rsid w:val="004E1B16"/>
    <w:rsid w:val="004E3AEE"/>
    <w:rsid w:val="004E3C56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07966"/>
    <w:rsid w:val="00511379"/>
    <w:rsid w:val="0051264E"/>
    <w:rsid w:val="00514B7F"/>
    <w:rsid w:val="005153BE"/>
    <w:rsid w:val="00515C19"/>
    <w:rsid w:val="00517F7E"/>
    <w:rsid w:val="0052030D"/>
    <w:rsid w:val="005207CD"/>
    <w:rsid w:val="0052251C"/>
    <w:rsid w:val="00523C58"/>
    <w:rsid w:val="00527E86"/>
    <w:rsid w:val="00535B6E"/>
    <w:rsid w:val="005407EC"/>
    <w:rsid w:val="00541969"/>
    <w:rsid w:val="00542D4F"/>
    <w:rsid w:val="00543904"/>
    <w:rsid w:val="00544A2C"/>
    <w:rsid w:val="00546284"/>
    <w:rsid w:val="00551299"/>
    <w:rsid w:val="0055236C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202B"/>
    <w:rsid w:val="0057502E"/>
    <w:rsid w:val="005767A5"/>
    <w:rsid w:val="00577F48"/>
    <w:rsid w:val="0058038E"/>
    <w:rsid w:val="00582AB5"/>
    <w:rsid w:val="00583B3B"/>
    <w:rsid w:val="00587C46"/>
    <w:rsid w:val="00587F2D"/>
    <w:rsid w:val="00590663"/>
    <w:rsid w:val="00592292"/>
    <w:rsid w:val="0059271A"/>
    <w:rsid w:val="0059342F"/>
    <w:rsid w:val="0059534E"/>
    <w:rsid w:val="005968B3"/>
    <w:rsid w:val="005A25BB"/>
    <w:rsid w:val="005A296A"/>
    <w:rsid w:val="005A69D5"/>
    <w:rsid w:val="005A74C0"/>
    <w:rsid w:val="005B23DC"/>
    <w:rsid w:val="005B289C"/>
    <w:rsid w:val="005B5B4A"/>
    <w:rsid w:val="005B6002"/>
    <w:rsid w:val="005B65F0"/>
    <w:rsid w:val="005C064C"/>
    <w:rsid w:val="005C06FC"/>
    <w:rsid w:val="005C08E6"/>
    <w:rsid w:val="005C0E64"/>
    <w:rsid w:val="005C0FF2"/>
    <w:rsid w:val="005C190B"/>
    <w:rsid w:val="005C4668"/>
    <w:rsid w:val="005C4B07"/>
    <w:rsid w:val="005C5385"/>
    <w:rsid w:val="005C58F8"/>
    <w:rsid w:val="005D22E2"/>
    <w:rsid w:val="005D5581"/>
    <w:rsid w:val="005D6239"/>
    <w:rsid w:val="005D6BD3"/>
    <w:rsid w:val="005E10B9"/>
    <w:rsid w:val="005E2710"/>
    <w:rsid w:val="005E3D38"/>
    <w:rsid w:val="005E4A82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164E"/>
    <w:rsid w:val="00612D27"/>
    <w:rsid w:val="00612D89"/>
    <w:rsid w:val="00622A09"/>
    <w:rsid w:val="00624DCD"/>
    <w:rsid w:val="00627A5F"/>
    <w:rsid w:val="006304E5"/>
    <w:rsid w:val="0063069B"/>
    <w:rsid w:val="00630AF0"/>
    <w:rsid w:val="006311F5"/>
    <w:rsid w:val="006371F9"/>
    <w:rsid w:val="00637DC9"/>
    <w:rsid w:val="00641087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934"/>
    <w:rsid w:val="00663B7A"/>
    <w:rsid w:val="00665096"/>
    <w:rsid w:val="00667AC3"/>
    <w:rsid w:val="00667CD5"/>
    <w:rsid w:val="00670060"/>
    <w:rsid w:val="00673A3F"/>
    <w:rsid w:val="00675907"/>
    <w:rsid w:val="00675F11"/>
    <w:rsid w:val="00676004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6B40"/>
    <w:rsid w:val="006A0EE9"/>
    <w:rsid w:val="006A1F85"/>
    <w:rsid w:val="006A719A"/>
    <w:rsid w:val="006A7AD5"/>
    <w:rsid w:val="006B1E4C"/>
    <w:rsid w:val="006B4155"/>
    <w:rsid w:val="006B4C67"/>
    <w:rsid w:val="006B566D"/>
    <w:rsid w:val="006B5720"/>
    <w:rsid w:val="006B73EF"/>
    <w:rsid w:val="006B786B"/>
    <w:rsid w:val="006B7FD0"/>
    <w:rsid w:val="006C136E"/>
    <w:rsid w:val="006C437C"/>
    <w:rsid w:val="006C55B6"/>
    <w:rsid w:val="006D09EC"/>
    <w:rsid w:val="006D1471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795B"/>
    <w:rsid w:val="007119FC"/>
    <w:rsid w:val="0071316E"/>
    <w:rsid w:val="0071474C"/>
    <w:rsid w:val="0071474F"/>
    <w:rsid w:val="00715ACC"/>
    <w:rsid w:val="00715DFD"/>
    <w:rsid w:val="00716ACF"/>
    <w:rsid w:val="00716E9B"/>
    <w:rsid w:val="0071778C"/>
    <w:rsid w:val="00722546"/>
    <w:rsid w:val="00724CF4"/>
    <w:rsid w:val="0072588F"/>
    <w:rsid w:val="00726EEF"/>
    <w:rsid w:val="00727940"/>
    <w:rsid w:val="00727C48"/>
    <w:rsid w:val="00727CEB"/>
    <w:rsid w:val="00727FBA"/>
    <w:rsid w:val="00732E52"/>
    <w:rsid w:val="0073494F"/>
    <w:rsid w:val="007355D9"/>
    <w:rsid w:val="00743935"/>
    <w:rsid w:val="0074697E"/>
    <w:rsid w:val="00747D88"/>
    <w:rsid w:val="00750921"/>
    <w:rsid w:val="00750CE1"/>
    <w:rsid w:val="00753BC0"/>
    <w:rsid w:val="00753FF5"/>
    <w:rsid w:val="00755D1C"/>
    <w:rsid w:val="0075638E"/>
    <w:rsid w:val="00757FF4"/>
    <w:rsid w:val="007601F6"/>
    <w:rsid w:val="007700C0"/>
    <w:rsid w:val="007731E4"/>
    <w:rsid w:val="00775107"/>
    <w:rsid w:val="0077639C"/>
    <w:rsid w:val="007806F6"/>
    <w:rsid w:val="007808B8"/>
    <w:rsid w:val="00781FDE"/>
    <w:rsid w:val="00782E20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BCF"/>
    <w:rsid w:val="007B3F54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6F2"/>
    <w:rsid w:val="007E0E1C"/>
    <w:rsid w:val="007E2037"/>
    <w:rsid w:val="007E2197"/>
    <w:rsid w:val="007E2E61"/>
    <w:rsid w:val="007E3722"/>
    <w:rsid w:val="007E3F9A"/>
    <w:rsid w:val="007E5022"/>
    <w:rsid w:val="007E600D"/>
    <w:rsid w:val="007E605B"/>
    <w:rsid w:val="007F4A88"/>
    <w:rsid w:val="007F4F41"/>
    <w:rsid w:val="007F59D3"/>
    <w:rsid w:val="007F617A"/>
    <w:rsid w:val="008008E8"/>
    <w:rsid w:val="00801E3A"/>
    <w:rsid w:val="0080288E"/>
    <w:rsid w:val="00802EE7"/>
    <w:rsid w:val="008060D7"/>
    <w:rsid w:val="00806A5B"/>
    <w:rsid w:val="00810E76"/>
    <w:rsid w:val="00814263"/>
    <w:rsid w:val="008149A8"/>
    <w:rsid w:val="00815C36"/>
    <w:rsid w:val="008174B8"/>
    <w:rsid w:val="0082137F"/>
    <w:rsid w:val="008238A7"/>
    <w:rsid w:val="00824913"/>
    <w:rsid w:val="00830079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50123"/>
    <w:rsid w:val="0085052F"/>
    <w:rsid w:val="00852267"/>
    <w:rsid w:val="00853D1C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1865"/>
    <w:rsid w:val="00892271"/>
    <w:rsid w:val="00893BF4"/>
    <w:rsid w:val="00896DE2"/>
    <w:rsid w:val="00897B16"/>
    <w:rsid w:val="008A2C17"/>
    <w:rsid w:val="008A3B76"/>
    <w:rsid w:val="008A6936"/>
    <w:rsid w:val="008B127C"/>
    <w:rsid w:val="008B4127"/>
    <w:rsid w:val="008B51FC"/>
    <w:rsid w:val="008B5314"/>
    <w:rsid w:val="008C084A"/>
    <w:rsid w:val="008C49A5"/>
    <w:rsid w:val="008C615D"/>
    <w:rsid w:val="008C720E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23B"/>
    <w:rsid w:val="008E4406"/>
    <w:rsid w:val="008E4D8D"/>
    <w:rsid w:val="008E562B"/>
    <w:rsid w:val="008E5B04"/>
    <w:rsid w:val="008E659A"/>
    <w:rsid w:val="008E7DEB"/>
    <w:rsid w:val="008F1B0D"/>
    <w:rsid w:val="008F3B32"/>
    <w:rsid w:val="008F3EBD"/>
    <w:rsid w:val="008F3EE9"/>
    <w:rsid w:val="008F5322"/>
    <w:rsid w:val="008F564A"/>
    <w:rsid w:val="008F654F"/>
    <w:rsid w:val="008F6C12"/>
    <w:rsid w:val="008F6F15"/>
    <w:rsid w:val="008F79D3"/>
    <w:rsid w:val="00900804"/>
    <w:rsid w:val="00900D35"/>
    <w:rsid w:val="00902CCA"/>
    <w:rsid w:val="00910544"/>
    <w:rsid w:val="009108EF"/>
    <w:rsid w:val="00910A81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91069"/>
    <w:rsid w:val="009945F6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D25D2"/>
    <w:rsid w:val="009D3A69"/>
    <w:rsid w:val="009D40AB"/>
    <w:rsid w:val="009D4A56"/>
    <w:rsid w:val="009D5599"/>
    <w:rsid w:val="009D61C2"/>
    <w:rsid w:val="009D6F13"/>
    <w:rsid w:val="009D7F0C"/>
    <w:rsid w:val="009E0AE4"/>
    <w:rsid w:val="009E1FE0"/>
    <w:rsid w:val="009E2861"/>
    <w:rsid w:val="009E5375"/>
    <w:rsid w:val="009E6567"/>
    <w:rsid w:val="009E7BF0"/>
    <w:rsid w:val="009F344A"/>
    <w:rsid w:val="009F3BAB"/>
    <w:rsid w:val="009F518B"/>
    <w:rsid w:val="009F5418"/>
    <w:rsid w:val="00A01497"/>
    <w:rsid w:val="00A01FDB"/>
    <w:rsid w:val="00A03278"/>
    <w:rsid w:val="00A03F5F"/>
    <w:rsid w:val="00A0550E"/>
    <w:rsid w:val="00A07034"/>
    <w:rsid w:val="00A13433"/>
    <w:rsid w:val="00A13969"/>
    <w:rsid w:val="00A13DB6"/>
    <w:rsid w:val="00A13F93"/>
    <w:rsid w:val="00A14DD2"/>
    <w:rsid w:val="00A17A3A"/>
    <w:rsid w:val="00A17D7D"/>
    <w:rsid w:val="00A20818"/>
    <w:rsid w:val="00A2086C"/>
    <w:rsid w:val="00A21C05"/>
    <w:rsid w:val="00A235B6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8C3"/>
    <w:rsid w:val="00A46215"/>
    <w:rsid w:val="00A46DCE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2C63"/>
    <w:rsid w:val="00A74BA3"/>
    <w:rsid w:val="00A74FC2"/>
    <w:rsid w:val="00A75337"/>
    <w:rsid w:val="00A77000"/>
    <w:rsid w:val="00A80830"/>
    <w:rsid w:val="00A8162A"/>
    <w:rsid w:val="00A822CC"/>
    <w:rsid w:val="00A85D16"/>
    <w:rsid w:val="00A8601B"/>
    <w:rsid w:val="00A879CF"/>
    <w:rsid w:val="00A87DA6"/>
    <w:rsid w:val="00A91A19"/>
    <w:rsid w:val="00AA1D73"/>
    <w:rsid w:val="00AA603D"/>
    <w:rsid w:val="00AA72AB"/>
    <w:rsid w:val="00AB0685"/>
    <w:rsid w:val="00AB11B7"/>
    <w:rsid w:val="00AB227F"/>
    <w:rsid w:val="00AB28B4"/>
    <w:rsid w:val="00AB6076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F5D"/>
    <w:rsid w:val="00AE10D5"/>
    <w:rsid w:val="00AE10DE"/>
    <w:rsid w:val="00AE121F"/>
    <w:rsid w:val="00AE127A"/>
    <w:rsid w:val="00AE231A"/>
    <w:rsid w:val="00AE3A77"/>
    <w:rsid w:val="00AE68B4"/>
    <w:rsid w:val="00B02944"/>
    <w:rsid w:val="00B02C13"/>
    <w:rsid w:val="00B13E22"/>
    <w:rsid w:val="00B15591"/>
    <w:rsid w:val="00B15807"/>
    <w:rsid w:val="00B15919"/>
    <w:rsid w:val="00B211C9"/>
    <w:rsid w:val="00B21D60"/>
    <w:rsid w:val="00B27F60"/>
    <w:rsid w:val="00B3175E"/>
    <w:rsid w:val="00B37E0C"/>
    <w:rsid w:val="00B42742"/>
    <w:rsid w:val="00B44018"/>
    <w:rsid w:val="00B45F43"/>
    <w:rsid w:val="00B46410"/>
    <w:rsid w:val="00B47115"/>
    <w:rsid w:val="00B52110"/>
    <w:rsid w:val="00B5397D"/>
    <w:rsid w:val="00B54C07"/>
    <w:rsid w:val="00B553B1"/>
    <w:rsid w:val="00B55B15"/>
    <w:rsid w:val="00B56D78"/>
    <w:rsid w:val="00B57231"/>
    <w:rsid w:val="00B61B01"/>
    <w:rsid w:val="00B665FA"/>
    <w:rsid w:val="00B67C08"/>
    <w:rsid w:val="00B716C4"/>
    <w:rsid w:val="00B72B21"/>
    <w:rsid w:val="00B738C7"/>
    <w:rsid w:val="00B74505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1582"/>
    <w:rsid w:val="00BA5AB6"/>
    <w:rsid w:val="00BA6E27"/>
    <w:rsid w:val="00BA760C"/>
    <w:rsid w:val="00BB3FA4"/>
    <w:rsid w:val="00BB4A38"/>
    <w:rsid w:val="00BB592B"/>
    <w:rsid w:val="00BB65DD"/>
    <w:rsid w:val="00BB7985"/>
    <w:rsid w:val="00BC0686"/>
    <w:rsid w:val="00BC4EE2"/>
    <w:rsid w:val="00BD1152"/>
    <w:rsid w:val="00BD13CB"/>
    <w:rsid w:val="00BD1405"/>
    <w:rsid w:val="00BD66CB"/>
    <w:rsid w:val="00BD718C"/>
    <w:rsid w:val="00BE2EC7"/>
    <w:rsid w:val="00BE336D"/>
    <w:rsid w:val="00BE61DA"/>
    <w:rsid w:val="00BE6825"/>
    <w:rsid w:val="00BF05D5"/>
    <w:rsid w:val="00BF065A"/>
    <w:rsid w:val="00BF1788"/>
    <w:rsid w:val="00BF31AE"/>
    <w:rsid w:val="00BF7EB3"/>
    <w:rsid w:val="00C002CF"/>
    <w:rsid w:val="00C00DFB"/>
    <w:rsid w:val="00C01AC7"/>
    <w:rsid w:val="00C03B58"/>
    <w:rsid w:val="00C03F94"/>
    <w:rsid w:val="00C053F5"/>
    <w:rsid w:val="00C0627A"/>
    <w:rsid w:val="00C065BE"/>
    <w:rsid w:val="00C06832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D3F"/>
    <w:rsid w:val="00C27A19"/>
    <w:rsid w:val="00C31271"/>
    <w:rsid w:val="00C32155"/>
    <w:rsid w:val="00C344E6"/>
    <w:rsid w:val="00C34E2B"/>
    <w:rsid w:val="00C3546A"/>
    <w:rsid w:val="00C41164"/>
    <w:rsid w:val="00C41178"/>
    <w:rsid w:val="00C432C2"/>
    <w:rsid w:val="00C4490E"/>
    <w:rsid w:val="00C50391"/>
    <w:rsid w:val="00C50A56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819BE"/>
    <w:rsid w:val="00C8223D"/>
    <w:rsid w:val="00C837A6"/>
    <w:rsid w:val="00C8693F"/>
    <w:rsid w:val="00C86948"/>
    <w:rsid w:val="00C87DAE"/>
    <w:rsid w:val="00C91711"/>
    <w:rsid w:val="00C93CB2"/>
    <w:rsid w:val="00C976DA"/>
    <w:rsid w:val="00CA4ACE"/>
    <w:rsid w:val="00CA58B8"/>
    <w:rsid w:val="00CA7517"/>
    <w:rsid w:val="00CA797A"/>
    <w:rsid w:val="00CB4952"/>
    <w:rsid w:val="00CB4E7D"/>
    <w:rsid w:val="00CC166F"/>
    <w:rsid w:val="00CC2B32"/>
    <w:rsid w:val="00CC40EE"/>
    <w:rsid w:val="00CC4C27"/>
    <w:rsid w:val="00CC5C09"/>
    <w:rsid w:val="00CD01F1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71ED"/>
    <w:rsid w:val="00CF0CC6"/>
    <w:rsid w:val="00CF2C76"/>
    <w:rsid w:val="00CF4E27"/>
    <w:rsid w:val="00CF79EB"/>
    <w:rsid w:val="00D00B0D"/>
    <w:rsid w:val="00D025F9"/>
    <w:rsid w:val="00D030FB"/>
    <w:rsid w:val="00D0355A"/>
    <w:rsid w:val="00D04BD3"/>
    <w:rsid w:val="00D04BE9"/>
    <w:rsid w:val="00D04D15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200A"/>
    <w:rsid w:val="00D24049"/>
    <w:rsid w:val="00D264AE"/>
    <w:rsid w:val="00D32403"/>
    <w:rsid w:val="00D32532"/>
    <w:rsid w:val="00D35603"/>
    <w:rsid w:val="00D3566F"/>
    <w:rsid w:val="00D36E7D"/>
    <w:rsid w:val="00D41AA4"/>
    <w:rsid w:val="00D420E3"/>
    <w:rsid w:val="00D522A6"/>
    <w:rsid w:val="00D52BE3"/>
    <w:rsid w:val="00D537DA"/>
    <w:rsid w:val="00D540EF"/>
    <w:rsid w:val="00D6102A"/>
    <w:rsid w:val="00D64FA5"/>
    <w:rsid w:val="00D668B9"/>
    <w:rsid w:val="00D66F33"/>
    <w:rsid w:val="00D73ED8"/>
    <w:rsid w:val="00D76A21"/>
    <w:rsid w:val="00D81960"/>
    <w:rsid w:val="00D81FBC"/>
    <w:rsid w:val="00D83BD1"/>
    <w:rsid w:val="00D86076"/>
    <w:rsid w:val="00D87121"/>
    <w:rsid w:val="00D87B72"/>
    <w:rsid w:val="00D96836"/>
    <w:rsid w:val="00DA297F"/>
    <w:rsid w:val="00DA3A91"/>
    <w:rsid w:val="00DA5451"/>
    <w:rsid w:val="00DA7FA2"/>
    <w:rsid w:val="00DB0173"/>
    <w:rsid w:val="00DB2EB8"/>
    <w:rsid w:val="00DB401E"/>
    <w:rsid w:val="00DB5850"/>
    <w:rsid w:val="00DB7DC2"/>
    <w:rsid w:val="00DC0397"/>
    <w:rsid w:val="00DC29BA"/>
    <w:rsid w:val="00DC2AF6"/>
    <w:rsid w:val="00DD08AF"/>
    <w:rsid w:val="00DD0901"/>
    <w:rsid w:val="00DD1240"/>
    <w:rsid w:val="00DD3C9E"/>
    <w:rsid w:val="00DD45B7"/>
    <w:rsid w:val="00DD6970"/>
    <w:rsid w:val="00DD6EAE"/>
    <w:rsid w:val="00DE42F7"/>
    <w:rsid w:val="00DF17F6"/>
    <w:rsid w:val="00DF3EE5"/>
    <w:rsid w:val="00DF4E15"/>
    <w:rsid w:val="00DF7415"/>
    <w:rsid w:val="00E0076F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D69"/>
    <w:rsid w:val="00E26C37"/>
    <w:rsid w:val="00E33357"/>
    <w:rsid w:val="00E34B83"/>
    <w:rsid w:val="00E355EE"/>
    <w:rsid w:val="00E35A81"/>
    <w:rsid w:val="00E404B4"/>
    <w:rsid w:val="00E41473"/>
    <w:rsid w:val="00E4301D"/>
    <w:rsid w:val="00E45FEC"/>
    <w:rsid w:val="00E46E1B"/>
    <w:rsid w:val="00E503C1"/>
    <w:rsid w:val="00E507FE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8C1"/>
    <w:rsid w:val="00E63904"/>
    <w:rsid w:val="00E64946"/>
    <w:rsid w:val="00E66290"/>
    <w:rsid w:val="00E66305"/>
    <w:rsid w:val="00E70982"/>
    <w:rsid w:val="00E7293C"/>
    <w:rsid w:val="00E74D96"/>
    <w:rsid w:val="00E75BE4"/>
    <w:rsid w:val="00E76955"/>
    <w:rsid w:val="00E77B9F"/>
    <w:rsid w:val="00E83549"/>
    <w:rsid w:val="00E873B8"/>
    <w:rsid w:val="00E87893"/>
    <w:rsid w:val="00E90266"/>
    <w:rsid w:val="00E91F88"/>
    <w:rsid w:val="00E923F9"/>
    <w:rsid w:val="00E9369C"/>
    <w:rsid w:val="00E946C8"/>
    <w:rsid w:val="00EA2F7A"/>
    <w:rsid w:val="00EA38A4"/>
    <w:rsid w:val="00EA4BFE"/>
    <w:rsid w:val="00EA7132"/>
    <w:rsid w:val="00EA79FA"/>
    <w:rsid w:val="00EB1A08"/>
    <w:rsid w:val="00EB21AF"/>
    <w:rsid w:val="00EB491E"/>
    <w:rsid w:val="00EB6D84"/>
    <w:rsid w:val="00EC2175"/>
    <w:rsid w:val="00EC28C9"/>
    <w:rsid w:val="00EC3343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209C"/>
    <w:rsid w:val="00EF6775"/>
    <w:rsid w:val="00EF6973"/>
    <w:rsid w:val="00EF7FAC"/>
    <w:rsid w:val="00F00127"/>
    <w:rsid w:val="00F0193B"/>
    <w:rsid w:val="00F02CDC"/>
    <w:rsid w:val="00F0352D"/>
    <w:rsid w:val="00F03778"/>
    <w:rsid w:val="00F04574"/>
    <w:rsid w:val="00F051EF"/>
    <w:rsid w:val="00F110B5"/>
    <w:rsid w:val="00F120B7"/>
    <w:rsid w:val="00F12935"/>
    <w:rsid w:val="00F12DF3"/>
    <w:rsid w:val="00F151AA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37A3"/>
    <w:rsid w:val="00F40A2F"/>
    <w:rsid w:val="00F41547"/>
    <w:rsid w:val="00F42263"/>
    <w:rsid w:val="00F446C3"/>
    <w:rsid w:val="00F4505E"/>
    <w:rsid w:val="00F450CE"/>
    <w:rsid w:val="00F47363"/>
    <w:rsid w:val="00F501D7"/>
    <w:rsid w:val="00F50C61"/>
    <w:rsid w:val="00F53F64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7FA7"/>
    <w:rsid w:val="00FA204D"/>
    <w:rsid w:val="00FA27C3"/>
    <w:rsid w:val="00FA3B6A"/>
    <w:rsid w:val="00FA4F0D"/>
    <w:rsid w:val="00FA57F7"/>
    <w:rsid w:val="00FA592B"/>
    <w:rsid w:val="00FA5979"/>
    <w:rsid w:val="00FA6217"/>
    <w:rsid w:val="00FA6CAB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6458"/>
    <w:rsid w:val="00FD7302"/>
    <w:rsid w:val="00FE1B87"/>
    <w:rsid w:val="00FE35A7"/>
    <w:rsid w:val="00FE3925"/>
    <w:rsid w:val="00FF1ADD"/>
    <w:rsid w:val="00FF1C9A"/>
    <w:rsid w:val="00FF22F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5E75"/>
  <w15:docId w15:val="{90C64820-4764-4B17-88EB-5C0FFB6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25</cp:revision>
  <cp:lastPrinted>2018-12-21T05:11:00Z</cp:lastPrinted>
  <dcterms:created xsi:type="dcterms:W3CDTF">2019-05-13T12:44:00Z</dcterms:created>
  <dcterms:modified xsi:type="dcterms:W3CDTF">2020-06-26T12:31:00Z</dcterms:modified>
</cp:coreProperties>
</file>